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170A91D4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="00D83C8B" w:rsidRPr="00411189">
        <w:rPr>
          <w:rFonts w:ascii="Robotim" w:eastAsia="SimSun" w:hAnsi="Robotim" w:cs="Arial"/>
          <w:lang w:val="sr-Latn-ME" w:eastAsia="zh-CN"/>
        </w:rPr>
        <w:t>5</w:t>
      </w:r>
      <w:r w:rsidRPr="00411189">
        <w:rPr>
          <w:rFonts w:ascii="Robotim" w:eastAsia="SimSun" w:hAnsi="Robotim" w:cs="Arial"/>
          <w:lang w:val="sr-Latn-ME" w:eastAsia="zh-CN"/>
        </w:rPr>
        <w:t>.</w:t>
      </w:r>
      <w:r w:rsidR="00984F34">
        <w:rPr>
          <w:rFonts w:ascii="Robotim" w:eastAsia="SimSun" w:hAnsi="Robotim" w:cs="Arial"/>
          <w:lang w:val="sr-Latn-ME" w:eastAsia="zh-CN"/>
        </w:rPr>
        <w:t>3.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42502D2A" w14:textId="271A9FAD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="00D83C8B" w:rsidRPr="00411189">
        <w:rPr>
          <w:rFonts w:ascii="Robotim" w:eastAsia="SimSun" w:hAnsi="Robotim" w:cs="Arial"/>
          <w:lang w:val="sr-Latn-ME" w:eastAsia="zh-CN"/>
        </w:rPr>
        <w:t>3</w:t>
      </w:r>
      <w:r w:rsidRPr="00411189">
        <w:rPr>
          <w:rFonts w:ascii="Robotim" w:eastAsia="SimSun" w:hAnsi="Robotim" w:cs="Arial"/>
          <w:lang w:val="sr-Latn-ME" w:eastAsia="zh-CN"/>
        </w:rPr>
        <w:t>.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Pr="00411189">
        <w:rPr>
          <w:rFonts w:ascii="Robotim" w:eastAsia="SimSun" w:hAnsi="Robotim" w:cs="Arial"/>
          <w:lang w:val="sr-Latn-ME" w:eastAsia="zh-CN"/>
        </w:rPr>
        <w:t>.202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Pr="00411189">
        <w:rPr>
          <w:rFonts w:ascii="Robotim" w:eastAsia="SimSun" w:hAnsi="Robotim" w:cs="Arial"/>
          <w:lang w:val="sr-Latn-ME" w:eastAsia="zh-CN"/>
        </w:rPr>
        <w:t xml:space="preserve">. i 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="00D83C8B" w:rsidRPr="00411189">
        <w:rPr>
          <w:rFonts w:ascii="Robotim" w:eastAsia="SimSun" w:hAnsi="Robotim" w:cs="Arial"/>
          <w:lang w:val="sr-Latn-ME" w:eastAsia="zh-CN"/>
        </w:rPr>
        <w:t>6</w:t>
      </w:r>
      <w:r w:rsidRPr="00411189">
        <w:rPr>
          <w:rFonts w:ascii="Robotim" w:eastAsia="SimSun" w:hAnsi="Robotim" w:cs="Arial"/>
          <w:lang w:val="sr-Latn-ME" w:eastAsia="zh-CN"/>
        </w:rPr>
        <w:t>.</w:t>
      </w:r>
      <w:r w:rsidR="00D465D6" w:rsidRPr="00411189">
        <w:rPr>
          <w:rFonts w:ascii="Robotim" w:eastAsia="SimSun" w:hAnsi="Robotim" w:cs="Arial"/>
          <w:lang w:val="sr-Latn-ME" w:eastAsia="zh-CN"/>
        </w:rPr>
        <w:t>1</w:t>
      </w:r>
      <w:r w:rsidRPr="00411189">
        <w:rPr>
          <w:rFonts w:ascii="Robotim" w:eastAsia="SimSun" w:hAnsi="Robotim" w:cs="Arial"/>
          <w:lang w:val="sr-Latn-ME" w:eastAsia="zh-CN"/>
        </w:rPr>
        <w:t>.202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Pr="00411189">
        <w:rPr>
          <w:rFonts w:ascii="Robotim" w:eastAsia="SimSun" w:hAnsi="Robotim" w:cs="Arial"/>
          <w:lang w:val="sr-Latn-ME" w:eastAsia="zh-CN"/>
        </w:rPr>
        <w:t>.</w:t>
      </w:r>
      <w:r w:rsidRPr="00CD16A2">
        <w:rPr>
          <w:rFonts w:ascii="Robotim" w:eastAsia="SimSun" w:hAnsi="Robotim" w:cs="Arial"/>
          <w:lang w:val="sr-Latn-ME" w:eastAsia="zh-CN"/>
        </w:rPr>
        <w:t xml:space="preserve">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D16A2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480C68E9" w:rsidR="00812FA1" w:rsidRPr="0041118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411189">
        <w:rPr>
          <w:rFonts w:ascii="Robotim" w:eastAsia="SimSun" w:hAnsi="Robotim" w:cs="Arial"/>
          <w:lang w:val="sr-Latn-ME" w:eastAsia="zh-CN"/>
        </w:rPr>
        <w:t>1</w:t>
      </w:r>
      <w:r w:rsidR="00BE51A2" w:rsidRPr="00411189">
        <w:rPr>
          <w:rFonts w:ascii="Robotim" w:eastAsia="SimSun" w:hAnsi="Robotim" w:cs="Arial"/>
          <w:lang w:val="sr-Latn-ME" w:eastAsia="zh-CN"/>
        </w:rPr>
        <w:t>3</w:t>
      </w:r>
      <w:r w:rsidR="000312F8" w:rsidRPr="00411189">
        <w:rPr>
          <w:rFonts w:ascii="Robotim" w:eastAsia="SimSun" w:hAnsi="Robotim" w:cs="Arial"/>
          <w:lang w:val="sr-Latn-ME" w:eastAsia="zh-CN"/>
        </w:rPr>
        <w:t xml:space="preserve">.1.2021. </w:t>
      </w:r>
      <w:r w:rsidRPr="00411189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0312F8" w:rsidRPr="00411189">
        <w:rPr>
          <w:rFonts w:ascii="Robotim" w:eastAsia="SimSun" w:hAnsi="Robotim" w:cs="Arial"/>
          <w:lang w:val="sr-Latn-ME" w:eastAsia="zh-CN"/>
        </w:rPr>
        <w:t>1</w:t>
      </w:r>
      <w:r w:rsidR="00BE51A2" w:rsidRPr="00411189">
        <w:rPr>
          <w:rFonts w:ascii="Robotim" w:eastAsia="SimSun" w:hAnsi="Robotim" w:cs="Arial"/>
          <w:lang w:val="sr-Latn-ME" w:eastAsia="zh-CN"/>
        </w:rPr>
        <w:t>6</w:t>
      </w:r>
      <w:r w:rsidR="000312F8" w:rsidRPr="00411189">
        <w:rPr>
          <w:rFonts w:ascii="Robotim" w:eastAsia="SimSun" w:hAnsi="Robotim" w:cs="Arial"/>
          <w:lang w:val="sr-Latn-ME" w:eastAsia="zh-CN"/>
        </w:rPr>
        <w:t xml:space="preserve">.1.2021. </w:t>
      </w:r>
      <w:r w:rsidRPr="00411189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41118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41118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411189">
        <w:rPr>
          <w:rFonts w:ascii="Robotim" w:eastAsia="SimSun" w:hAnsi="Robotim" w:cs="Arial"/>
          <w:b/>
          <w:lang w:val="sr-Latn-ME" w:eastAsia="zh-CN"/>
        </w:rPr>
        <w:tab/>
      </w:r>
      <w:r w:rsidRPr="0041118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171CD830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411189">
        <w:rPr>
          <w:rFonts w:ascii="Robotim" w:eastAsia="SimSun" w:hAnsi="Robotim" w:cs="Arial"/>
          <w:b/>
          <w:lang w:val="sr-Latn-ME" w:eastAsia="zh-CN"/>
        </w:rPr>
        <w:t>Voditelji/ke:</w:t>
      </w:r>
      <w:r w:rsidRPr="00411189">
        <w:rPr>
          <w:rFonts w:ascii="Robotim" w:eastAsia="SimSun" w:hAnsi="Robotim" w:cs="Arial"/>
          <w:b/>
          <w:lang w:val="sr-Latn-ME" w:eastAsia="zh-CN"/>
        </w:rPr>
        <w:tab/>
      </w:r>
      <w:r w:rsidRPr="00411189">
        <w:rPr>
          <w:rFonts w:ascii="Robotim" w:eastAsia="SimSun" w:hAnsi="Robotim" w:cs="Arial"/>
          <w:b/>
          <w:lang w:val="sr-Latn-ME" w:eastAsia="zh-CN"/>
        </w:rPr>
        <w:tab/>
      </w:r>
      <w:r w:rsidRPr="00411189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69B1986F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984F34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8DD3796" w14:textId="77777777" w:rsidR="00D53FD8" w:rsidRPr="00782D18" w:rsidRDefault="00D53FD8" w:rsidP="00D53F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9AA2944" w14:textId="77777777" w:rsidR="00D53FD8" w:rsidRPr="00782D18" w:rsidRDefault="00D53FD8" w:rsidP="00D53F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0FFE0340" w14:textId="77777777" w:rsidR="00D53FD8" w:rsidRPr="00782D18" w:rsidRDefault="00D53FD8" w:rsidP="00D53F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1ECF774F" w14:textId="77777777" w:rsidR="00D53FD8" w:rsidRPr="00782D18" w:rsidRDefault="00D53FD8" w:rsidP="00D53F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1820C900" w14:textId="77777777" w:rsidR="00D53FD8" w:rsidRPr="00782D18" w:rsidRDefault="00D53FD8" w:rsidP="00D53F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41118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A6D59F2" w14:textId="77777777" w:rsidR="00D53FD8" w:rsidRPr="00E774D9" w:rsidRDefault="00D53FD8" w:rsidP="00AC3894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5020A148" w14:textId="77777777" w:rsidR="00D53FD8" w:rsidRPr="00782D18" w:rsidRDefault="00D53FD8" w:rsidP="00AC389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7F157E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103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cijele Crne Gore</w:t>
      </w: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0ED8377A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89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411189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0191F90E" w:rsidR="0003223C" w:rsidRPr="00411189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411189">
              <w:rPr>
                <w:noProof/>
              </w:rPr>
              <w:drawing>
                <wp:inline distT="0" distB="0" distL="0" distR="0" wp14:anchorId="580C39FE" wp14:editId="21AA094E">
                  <wp:extent cx="2904066" cy="1633537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700" cy="1663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68D4CBA2" w:rsidR="0003223C" w:rsidRPr="00411189" w:rsidRDefault="00A11D7D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411189">
              <w:rPr>
                <w:noProof/>
              </w:rPr>
              <w:drawing>
                <wp:inline distT="0" distB="0" distL="0" distR="0" wp14:anchorId="4694F62B" wp14:editId="03550793">
                  <wp:extent cx="2903220" cy="17049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197" cy="1741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9533BD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FEEB24D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bookmarkEnd w:id="4"/>
    <w:p w14:paraId="233B093E" w14:textId="77777777" w:rsidR="00D53FD8" w:rsidRPr="00471229" w:rsidRDefault="00D53FD8" w:rsidP="00D53FD8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2ADE5E20" w14:textId="77777777" w:rsidR="00D53FD8" w:rsidRPr="00944039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2FCDB9DB" w14:textId="77777777" w:rsidR="00D53FD8" w:rsidRPr="00944039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025FE44C" w14:textId="77777777" w:rsidR="00D53FD8" w:rsidRPr="00944039" w:rsidRDefault="00D53FD8" w:rsidP="00D53FD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33C5F401" w14:textId="77777777" w:rsidR="00D53FD8" w:rsidRPr="00944039" w:rsidRDefault="00D53FD8" w:rsidP="00D53FD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4C2E8D47" w14:textId="77777777" w:rsidR="00D53FD8" w:rsidRPr="00944039" w:rsidRDefault="00D53FD8" w:rsidP="00D53FD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0EEAF24" w14:textId="77777777" w:rsidR="00D53FD8" w:rsidRPr="00944039" w:rsidRDefault="00D53FD8" w:rsidP="00D53FD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4FC1C375" w14:textId="77777777" w:rsidR="00D53FD8" w:rsidRPr="00471229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57742F00" w14:textId="77777777" w:rsidR="00D53FD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707D90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89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103 pozvanih) učesnika prvog dana je podijeljena u 4 grupe i 4 voditelja obuka je vodilo rad, svako u po jednoj od grupa. Ovaj izvještaj se daje za grupu u kojoj su učestvovali nastavnici sledećih osnovnih škola: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4FBDBF7A" w14:textId="75797143" w:rsidR="00984F34" w:rsidRPr="00D53FD8" w:rsidRDefault="00984F34" w:rsidP="00D53FD8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Dašo Pavičić HN; OŠ Trpezi – Petnjica; OŠ Mahmut Adrović - Petnjica / Trpezi Petnjica; OŠ Mileva Lajović Lalatović – Nikšić; Zarija Vujošević – Mataguži </w:t>
      </w:r>
      <w:r w:rsidR="00A11D7D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 </w:t>
      </w: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OŠ "Djerdj Kastrioti Skenderbeg" Bar.</w:t>
      </w:r>
    </w:p>
    <w:p w14:paraId="61A5CC4D" w14:textId="6BBBCA70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309B825C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58E4DBD6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08972D3B" w14:textId="1E521AB5" w:rsidR="00B82A43" w:rsidRPr="00D53FD8" w:rsidRDefault="00A11D7D" w:rsidP="00D53FD8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za predmete: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Crnogorski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-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srpski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bosanski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hrvatski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jezik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i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knji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ž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evnost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Matematika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Likovna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kultura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Priroda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i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dru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š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tvo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Fizi</w:t>
      </w:r>
      <w:proofErr w:type="spellEnd"/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č</w:t>
      </w:r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ko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proofErr w:type="spellStart"/>
      <w:r w:rsidR="00B82A43" w:rsidRPr="00D53FD8">
        <w:rPr>
          <w:rFonts w:ascii="Robotim" w:eastAsia="SimSun" w:hAnsi="Robotim" w:cs="Arial"/>
          <w:b/>
          <w:sz w:val="20"/>
          <w:szCs w:val="20"/>
          <w:lang w:eastAsia="zh-CN"/>
        </w:rPr>
        <w:t>vaspitanje</w:t>
      </w:r>
      <w:proofErr w:type="spellEnd"/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proofErr w:type="spellStart"/>
      <w:r w:rsidRPr="00D53FD8">
        <w:rPr>
          <w:rFonts w:ascii="Robotim" w:eastAsia="SimSun" w:hAnsi="Robotim" w:cs="Arial"/>
          <w:b/>
          <w:sz w:val="20"/>
          <w:szCs w:val="20"/>
          <w:lang w:eastAsia="zh-CN"/>
        </w:rPr>
        <w:t>na</w:t>
      </w:r>
      <w:proofErr w:type="spellEnd"/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proofErr w:type="spellStart"/>
      <w:r w:rsidRPr="00D53FD8">
        <w:rPr>
          <w:rFonts w:ascii="Robotim" w:eastAsia="SimSun" w:hAnsi="Robotim" w:cs="Arial"/>
          <w:b/>
          <w:sz w:val="20"/>
          <w:szCs w:val="20"/>
          <w:lang w:eastAsia="zh-CN"/>
        </w:rPr>
        <w:t>temu</w:t>
      </w:r>
      <w:proofErr w:type="spellEnd"/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: 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Saobraćaj za učenike III razreda</w:t>
      </w:r>
    </w:p>
    <w:p w14:paraId="5E4D12A4" w14:textId="4ED75A82" w:rsidR="00A11D7D" w:rsidRPr="00D53FD8" w:rsidRDefault="00A11D7D" w:rsidP="00D53FD8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za predmete: 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Matematika, II Strani jezik – Njemački jezik, Biologija, Hemija, Informatika sa tehnikom </w:t>
      </w: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Reciklaža za učenike IX razreda</w:t>
      </w:r>
    </w:p>
    <w:p w14:paraId="5F28DF5C" w14:textId="36B81561" w:rsidR="00A11D7D" w:rsidRPr="00D53FD8" w:rsidRDefault="00B82A43" w:rsidP="00D53FD8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predmete: Albanski jezik i književnost, Matematika, Likovna kultura, Priroda, Hemija, Informatika sa tehnikom</w:t>
      </w:r>
      <w:r w:rsidR="00A11D7D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: na temu </w:t>
      </w: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Drvo mira – maslina za učenike V razreda</w:t>
      </w:r>
    </w:p>
    <w:p w14:paraId="1D1681D0" w14:textId="4F18F025" w:rsidR="00A11D7D" w:rsidRPr="00D53FD8" w:rsidRDefault="00A11D7D" w:rsidP="00D53FD8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Crnogorski-srpski bosanski hrvatski jezik i književnost, Matematika, Poznavanje društva, Fizičko vaspitanje </w:t>
      </w: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temu: 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Orijentacija za učenike Vrazreda</w:t>
      </w:r>
    </w:p>
    <w:p w14:paraId="485777D9" w14:textId="012A9679" w:rsidR="00B82A43" w:rsidRPr="00D53FD8" w:rsidRDefault="00706E79" w:rsidP="00D53FD8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</w:t>
      </w:r>
      <w:r w:rsidR="00B82A43"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>Crnogorski-srpski bosanski hrvatski jezik i književnost, Matematika, Likovna kultura, [OŠ – Obavezni] Muzička kultura, Priroda i društvo</w:t>
      </w:r>
      <w:r w:rsidRPr="00D53FD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temu: Jesenji plodovi za učenike I razreda osnovne škole</w:t>
      </w:r>
    </w:p>
    <w:p w14:paraId="13EFE390" w14:textId="77777777" w:rsidR="00D53FD8" w:rsidRDefault="00D53FD8" w:rsidP="00D53FD8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E832EF3" w14:textId="0EDD86BE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29ACE331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68948A24" w14:textId="77777777" w:rsidR="00D53FD8" w:rsidRPr="00782D18" w:rsidRDefault="00D53FD8" w:rsidP="00D53FD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258481E3" w14:textId="77777777" w:rsidR="00D53FD8" w:rsidRPr="00782D18" w:rsidRDefault="00D53FD8" w:rsidP="00D53FD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6777B023" w14:textId="77777777" w:rsidR="00D53FD8" w:rsidRPr="00782D18" w:rsidRDefault="00D53FD8" w:rsidP="00D53FD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75AD2446" w14:textId="77777777" w:rsidR="00D53FD8" w:rsidRPr="00782D18" w:rsidRDefault="00D53FD8" w:rsidP="00D53FD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0E559169" w14:textId="77777777" w:rsidR="00D53FD8" w:rsidRPr="00782D18" w:rsidRDefault="00D53FD8" w:rsidP="00D53F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3B825EA" w14:textId="77777777" w:rsidR="00D53FD8" w:rsidRPr="00782D18" w:rsidRDefault="00D53FD8" w:rsidP="00D53F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4A934166" w14:textId="77777777" w:rsidR="00D53FD8" w:rsidRPr="00782D18" w:rsidRDefault="00D53FD8" w:rsidP="00D53F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0E40B329" w14:textId="77777777" w:rsidR="00D53FD8" w:rsidRPr="00782D18" w:rsidRDefault="00D53FD8" w:rsidP="00D53F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6325DBD9" w14:textId="77777777" w:rsidR="00D53FD8" w:rsidRPr="00782D18" w:rsidRDefault="00D53FD8" w:rsidP="00D53F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E6FF743" w14:textId="77777777" w:rsidR="00D53FD8" w:rsidRPr="00782D18" w:rsidRDefault="00D53FD8" w:rsidP="00D53F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686DA09A" w14:textId="77777777" w:rsidR="00D53FD8" w:rsidRPr="00782D18" w:rsidRDefault="00D53FD8" w:rsidP="00D53F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50B716ED" w14:textId="77777777" w:rsidR="00D53FD8" w:rsidRPr="00782D18" w:rsidRDefault="00D53FD8" w:rsidP="00D53FD8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1AF759EB" w14:textId="77777777" w:rsidR="00D53FD8" w:rsidRPr="00C14450" w:rsidRDefault="00D53FD8" w:rsidP="00D53FD8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1E413B5B" w14:textId="77777777" w:rsidR="00D53FD8" w:rsidRPr="00C14450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478EC143" w14:textId="77777777" w:rsidR="00D53FD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A9911D0" w14:textId="77777777" w:rsidR="00D53FD8" w:rsidRPr="00560BEE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6D4D36AC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463743B8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512DBE96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62F56B0A" w14:textId="77777777" w:rsidR="00D53FD8" w:rsidRPr="00782D18" w:rsidRDefault="00D53FD8" w:rsidP="00D53F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8D0E627" w14:textId="7C1843B5" w:rsidR="008A3BBF" w:rsidRDefault="008A3BBF" w:rsidP="00D53FD8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6386D5C7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6C41A52" w14:textId="11C13107" w:rsidR="00D53FD8" w:rsidRDefault="00D53FD8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B82A645" w14:textId="1E317EE8" w:rsidR="00D53FD8" w:rsidRDefault="00D53FD8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BDE5BF3" w14:textId="4C7A7908" w:rsidR="00D53FD8" w:rsidRDefault="00D53FD8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181F636" w14:textId="41CF21FA" w:rsidR="00D53FD8" w:rsidRDefault="00D53FD8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2573BAD" w14:textId="27993D1B" w:rsidR="00D53FD8" w:rsidRDefault="00D53FD8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CCA05CE" w14:textId="2D4D973D" w:rsidR="00D53FD8" w:rsidRDefault="00D53FD8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4AFCC1D" w14:textId="77777777" w:rsidR="00D53FD8" w:rsidRDefault="00D53FD8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17759157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9DB5C93" w14:textId="77777777" w:rsidR="00706E79" w:rsidRDefault="00706E7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F7B4B38" w14:textId="77777777" w:rsidR="00706E79" w:rsidRDefault="00706E7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8018427" w14:textId="77777777" w:rsidR="00706E79" w:rsidRDefault="00706E7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5E8C0A04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984F34">
        <w:rPr>
          <w:rFonts w:ascii="Robotim" w:eastAsia="SimSun" w:hAnsi="Robotim" w:cs="Arial"/>
          <w:bCs/>
          <w:sz w:val="20"/>
          <w:szCs w:val="20"/>
          <w:lang w:val="sr-Latn-ME" w:eastAsia="zh-CN"/>
        </w:rPr>
        <w:t>24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5F733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5F733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5F733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5F733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"/>
        <w:gridCol w:w="1049"/>
        <w:gridCol w:w="729"/>
        <w:gridCol w:w="420"/>
        <w:gridCol w:w="706"/>
        <w:gridCol w:w="926"/>
        <w:gridCol w:w="1045"/>
        <w:gridCol w:w="1043"/>
        <w:gridCol w:w="800"/>
        <w:gridCol w:w="260"/>
        <w:gridCol w:w="851"/>
        <w:gridCol w:w="184"/>
        <w:gridCol w:w="850"/>
      </w:tblGrid>
      <w:tr w:rsidR="00070F13" w:rsidRPr="00B82A43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1"/>
            <w:vAlign w:val="center"/>
          </w:tcPr>
          <w:p w14:paraId="58ECAF58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984F34" w:rsidRPr="00E774D9" w14:paraId="64964225" w14:textId="77777777" w:rsidTr="00070F13">
        <w:tc>
          <w:tcPr>
            <w:tcW w:w="2264" w:type="dxa"/>
            <w:gridSpan w:val="3"/>
          </w:tcPr>
          <w:p w14:paraId="742A1E66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6" w:type="dxa"/>
            <w:gridSpan w:val="3"/>
          </w:tcPr>
          <w:p w14:paraId="0EDD2392" w14:textId="1431F2F3" w:rsidR="008A3BBF" w:rsidRPr="00984F34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8A3BB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8" w:type="dxa"/>
            <w:gridSpan w:val="4"/>
          </w:tcPr>
          <w:p w14:paraId="26BABAA0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70F13" w:rsidRPr="00E774D9" w14:paraId="42DD7094" w14:textId="77777777" w:rsidTr="00070F13">
        <w:trPr>
          <w:trHeight w:val="255"/>
        </w:trPr>
        <w:tc>
          <w:tcPr>
            <w:tcW w:w="4340" w:type="dxa"/>
            <w:gridSpan w:val="6"/>
          </w:tcPr>
          <w:p w14:paraId="73748438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0" w:type="dxa"/>
            <w:gridSpan w:val="7"/>
          </w:tcPr>
          <w:p w14:paraId="58013F12" w14:textId="28FFE013" w:rsidR="008A3BBF" w:rsidRPr="00984F34" w:rsidRDefault="008A3BBF" w:rsidP="00984F34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984F34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070F13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984F34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</w:t>
            </w:r>
            <w:r w:rsidR="00984F34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a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predmetne nastave</w:t>
            </w:r>
          </w:p>
        </w:tc>
      </w:tr>
      <w:tr w:rsidR="00070F13" w:rsidRPr="00E774D9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10"/>
          </w:tcPr>
          <w:p w14:paraId="33B13B49" w14:textId="6881483F" w:rsidR="008A3BBF" w:rsidRPr="00984F34" w:rsidRDefault="00984F34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83,3</w:t>
            </w:r>
            <w:r w:rsidR="008A3BB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 visoka stručna sprema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i 16,7% viša stručna sprema</w:t>
            </w:r>
          </w:p>
        </w:tc>
      </w:tr>
      <w:tr w:rsidR="00984F34" w:rsidRPr="00E774D9" w14:paraId="51193B09" w14:textId="77777777" w:rsidTr="00070F13">
        <w:tc>
          <w:tcPr>
            <w:tcW w:w="486" w:type="dxa"/>
            <w:vMerge w:val="restart"/>
          </w:tcPr>
          <w:p w14:paraId="6D99B9CA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70" w:type="dxa"/>
            <w:gridSpan w:val="2"/>
          </w:tcPr>
          <w:p w14:paraId="3E7A4ABE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  <w:gridSpan w:val="2"/>
          </w:tcPr>
          <w:p w14:paraId="24905BA9" w14:textId="77777777" w:rsidR="008A3BBF" w:rsidRPr="00984F34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984F34" w:rsidRPr="00E774D9" w14:paraId="3E252361" w14:textId="77777777" w:rsidTr="00070F13">
        <w:tc>
          <w:tcPr>
            <w:tcW w:w="486" w:type="dxa"/>
            <w:vMerge/>
          </w:tcPr>
          <w:p w14:paraId="4FFA9D8A" w14:textId="77777777" w:rsidR="008A3BBF" w:rsidRPr="00984F34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7A2BBBC0" w:rsidR="008A3BBF" w:rsidRPr="00984F34" w:rsidRDefault="00984F3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E431E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</w:t>
            </w:r>
            <w:r w:rsidR="00E431E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63B96C26" w:rsidR="008A3BBF" w:rsidRPr="00984F34" w:rsidRDefault="00984F3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19</w:t>
            </w:r>
            <w:r w:rsidR="00D6097E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070F13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070F13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71</w:t>
            </w:r>
            <w:r w:rsidR="00D6097E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8A3BBF" w:rsidRPr="00984F34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589C80D3" w:rsidR="008A3BBF" w:rsidRPr="00984F34" w:rsidRDefault="00984F34" w:rsidP="00984F34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49" w:type="dxa"/>
            <w:vAlign w:val="center"/>
          </w:tcPr>
          <w:p w14:paraId="021AA7A3" w14:textId="1DBA261F" w:rsidR="008A3BBF" w:rsidRPr="00984F34" w:rsidRDefault="00984F34" w:rsidP="00984F3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20,8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262E6AA1" w:rsidR="008A3BBF" w:rsidRPr="00984F34" w:rsidRDefault="00A11D7D" w:rsidP="00984F3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984F34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984F34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50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70" w:type="dxa"/>
            <w:gridSpan w:val="2"/>
            <w:vAlign w:val="center"/>
          </w:tcPr>
          <w:p w14:paraId="68C9E965" w14:textId="4965D38A" w:rsidR="008A3BBF" w:rsidRPr="00984F34" w:rsidRDefault="00984F34" w:rsidP="00984F3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8,3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9" w:type="dxa"/>
            <w:gridSpan w:val="2"/>
            <w:vAlign w:val="center"/>
          </w:tcPr>
          <w:p w14:paraId="250BAD5F" w14:textId="0C2D0D4E" w:rsidR="008A3BBF" w:rsidRPr="00984F34" w:rsidRDefault="00A11D7D" w:rsidP="00984F3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984F34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12,5</w:t>
            </w:r>
            <w:r w:rsidR="00E431EF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03" w:type="dxa"/>
            <w:vAlign w:val="center"/>
          </w:tcPr>
          <w:p w14:paraId="4C06DBA5" w14:textId="2DBBDA42" w:rsidR="008A3BBF" w:rsidRPr="00984F34" w:rsidRDefault="00984F34" w:rsidP="00984F3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8,3</w:t>
            </w:r>
            <w:r w:rsidR="00A11D7D" w:rsidRPr="00984F3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033"/>
        <w:gridCol w:w="1082"/>
        <w:gridCol w:w="1119"/>
        <w:gridCol w:w="1131"/>
        <w:gridCol w:w="1111"/>
        <w:gridCol w:w="1028"/>
      </w:tblGrid>
      <w:tr w:rsidR="00D61B15" w:rsidRPr="00E774D9" w14:paraId="410A429C" w14:textId="77777777" w:rsidTr="00D53FD8">
        <w:tc>
          <w:tcPr>
            <w:tcW w:w="846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033" w:type="dxa"/>
          </w:tcPr>
          <w:p w14:paraId="7FAAE6ED" w14:textId="77777777" w:rsidR="008A3BBF" w:rsidRPr="00E774D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82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19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31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11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8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61B15" w:rsidRPr="00E774D9" w14:paraId="0C569F4E" w14:textId="77777777" w:rsidTr="00D53FD8">
        <w:tc>
          <w:tcPr>
            <w:tcW w:w="846" w:type="dxa"/>
          </w:tcPr>
          <w:p w14:paraId="41AA26B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033" w:type="dxa"/>
          </w:tcPr>
          <w:p w14:paraId="379C6F0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82" w:type="dxa"/>
            <w:vAlign w:val="center"/>
          </w:tcPr>
          <w:p w14:paraId="075D62DA" w14:textId="1927ACEA" w:rsidR="00D61B15" w:rsidRPr="007D29BC" w:rsidRDefault="00984F34" w:rsidP="00D61B1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37,5</w:t>
            </w:r>
            <w:r w:rsidR="00A11D7D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24A5F4DA" w14:textId="735CE811" w:rsidR="00D61B15" w:rsidRPr="007D29BC" w:rsidRDefault="00984F3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58,3</w:t>
            </w:r>
            <w:r w:rsidR="00A11D7D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0DAF16C1" w14:textId="6DD475C6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4,1</w:t>
            </w:r>
            <w:r w:rsidR="00D61B15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1" w:type="dxa"/>
            <w:vAlign w:val="center"/>
          </w:tcPr>
          <w:p w14:paraId="1108AF80" w14:textId="1275FDBE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5417C9F" w14:textId="66A54D5A" w:rsidR="00D61B15" w:rsidRPr="007D29BC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77C8FE1A" w14:textId="77777777" w:rsidTr="00D53FD8">
        <w:tc>
          <w:tcPr>
            <w:tcW w:w="846" w:type="dxa"/>
          </w:tcPr>
          <w:p w14:paraId="722A280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033" w:type="dxa"/>
          </w:tcPr>
          <w:p w14:paraId="564DC92A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82" w:type="dxa"/>
            <w:vAlign w:val="center"/>
          </w:tcPr>
          <w:p w14:paraId="012B3497" w14:textId="2B82BA31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50</w:t>
            </w:r>
            <w:r w:rsidR="00A11D7D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18D40A5" w14:textId="6352A0C6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50</w:t>
            </w:r>
            <w:r w:rsidR="00A11D7D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52F5F832" w14:textId="64711476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413F7E17" w14:textId="76201D9B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BD50FB9" w14:textId="5B14CD02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0EF61826" w14:textId="77777777" w:rsidTr="00D53FD8">
        <w:tc>
          <w:tcPr>
            <w:tcW w:w="846" w:type="dxa"/>
          </w:tcPr>
          <w:p w14:paraId="74C919BD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033" w:type="dxa"/>
          </w:tcPr>
          <w:p w14:paraId="61ED4FE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82" w:type="dxa"/>
            <w:vAlign w:val="center"/>
          </w:tcPr>
          <w:p w14:paraId="681E846A" w14:textId="29A736B5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41,6</w:t>
            </w:r>
            <w:r w:rsidR="00A11D7D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5CAC540" w14:textId="57E63DFA" w:rsidR="00D61B15" w:rsidRPr="007D29BC" w:rsidRDefault="007D29BC" w:rsidP="00A11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50</w:t>
            </w:r>
            <w:r w:rsidR="00A11D7D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7EFE13EB" w14:textId="35ECACE6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8,3</w:t>
            </w: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1" w:type="dxa"/>
            <w:vAlign w:val="center"/>
          </w:tcPr>
          <w:p w14:paraId="744F1F52" w14:textId="6C57CEDC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A717DDC" w14:textId="68A0ABDC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0E69229C" w14:textId="77777777" w:rsidTr="00D53FD8">
        <w:tc>
          <w:tcPr>
            <w:tcW w:w="846" w:type="dxa"/>
          </w:tcPr>
          <w:p w14:paraId="1209184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033" w:type="dxa"/>
          </w:tcPr>
          <w:p w14:paraId="01F48D7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82" w:type="dxa"/>
            <w:vAlign w:val="center"/>
          </w:tcPr>
          <w:p w14:paraId="1DE4FBBC" w14:textId="4376CF88" w:rsidR="00D61B15" w:rsidRPr="007D29BC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119" w:type="dxa"/>
            <w:vAlign w:val="center"/>
          </w:tcPr>
          <w:p w14:paraId="749A106C" w14:textId="0458805A" w:rsidR="00D61B15" w:rsidRPr="007D29BC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131" w:type="dxa"/>
            <w:vAlign w:val="center"/>
          </w:tcPr>
          <w:p w14:paraId="5574E7C2" w14:textId="1E5DEE83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00EBE64E" w14:textId="6017BBED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4EEF63B" w14:textId="5E9A6077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6B86AA12" w14:textId="77777777" w:rsidTr="00D53FD8">
        <w:tc>
          <w:tcPr>
            <w:tcW w:w="846" w:type="dxa"/>
          </w:tcPr>
          <w:p w14:paraId="72616C5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033" w:type="dxa"/>
          </w:tcPr>
          <w:p w14:paraId="1E867C95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82" w:type="dxa"/>
            <w:vAlign w:val="center"/>
          </w:tcPr>
          <w:p w14:paraId="2866297C" w14:textId="67216D5C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83,3</w:t>
            </w:r>
            <w:r w:rsidR="00D61B15" w:rsidRPr="007D29B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2524D37" w14:textId="66116F7E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12,5%</w:t>
            </w:r>
          </w:p>
        </w:tc>
        <w:tc>
          <w:tcPr>
            <w:tcW w:w="1131" w:type="dxa"/>
            <w:vAlign w:val="center"/>
          </w:tcPr>
          <w:p w14:paraId="5A6928A5" w14:textId="026AED4D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4,1%</w:t>
            </w:r>
          </w:p>
        </w:tc>
        <w:tc>
          <w:tcPr>
            <w:tcW w:w="1111" w:type="dxa"/>
            <w:vAlign w:val="center"/>
          </w:tcPr>
          <w:p w14:paraId="0F4930EA" w14:textId="261EE66A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05E634DD" w14:textId="33213F4B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7D29BC" w:rsidRPr="00E774D9" w14:paraId="2FB9C2A6" w14:textId="77777777" w:rsidTr="00D53FD8">
        <w:tc>
          <w:tcPr>
            <w:tcW w:w="846" w:type="dxa"/>
          </w:tcPr>
          <w:p w14:paraId="28375FB0" w14:textId="77777777" w:rsidR="007D29BC" w:rsidRPr="00E774D9" w:rsidRDefault="007D29BC" w:rsidP="007D29BC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033" w:type="dxa"/>
          </w:tcPr>
          <w:p w14:paraId="6F5EB32F" w14:textId="77777777" w:rsidR="007D29BC" w:rsidRPr="00E774D9" w:rsidRDefault="007D29BC" w:rsidP="007D29BC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82" w:type="dxa"/>
            <w:vAlign w:val="center"/>
          </w:tcPr>
          <w:p w14:paraId="1F0D0085" w14:textId="0E1FFE3F" w:rsidR="007D29BC" w:rsidRPr="00E774D9" w:rsidRDefault="007D29BC" w:rsidP="007D29B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119" w:type="dxa"/>
            <w:vAlign w:val="center"/>
          </w:tcPr>
          <w:p w14:paraId="50D9BE44" w14:textId="72C92777" w:rsidR="007D29BC" w:rsidRPr="00E774D9" w:rsidRDefault="007D29BC" w:rsidP="007D29B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131" w:type="dxa"/>
            <w:vAlign w:val="center"/>
          </w:tcPr>
          <w:p w14:paraId="4C650946" w14:textId="3FC12114" w:rsidR="007D29BC" w:rsidRPr="00E774D9" w:rsidRDefault="007D29BC" w:rsidP="007D29B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5B21A2B6" w14:textId="0A76591A" w:rsidR="007D29BC" w:rsidRPr="00E774D9" w:rsidRDefault="007D29BC" w:rsidP="007D29B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46C099E" w14:textId="620CA390" w:rsidR="007D29BC" w:rsidRPr="00E774D9" w:rsidRDefault="007D29BC" w:rsidP="007D29B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6F4618F1" w14:textId="77777777" w:rsidTr="00D53FD8">
        <w:tc>
          <w:tcPr>
            <w:tcW w:w="846" w:type="dxa"/>
          </w:tcPr>
          <w:p w14:paraId="046D2264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033" w:type="dxa"/>
          </w:tcPr>
          <w:p w14:paraId="69CCFFC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82" w:type="dxa"/>
            <w:vAlign w:val="center"/>
          </w:tcPr>
          <w:p w14:paraId="787CC6D6" w14:textId="035076A2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62,5</w:t>
            </w:r>
            <w:r w:rsidR="00D61B15" w:rsidRPr="007D29B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65E4E844" w14:textId="7F6AA623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25</w:t>
            </w:r>
            <w:r w:rsidR="00A11D7D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19AF6188" w14:textId="13FF64DA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12,5%</w:t>
            </w:r>
          </w:p>
        </w:tc>
        <w:tc>
          <w:tcPr>
            <w:tcW w:w="1111" w:type="dxa"/>
            <w:vAlign w:val="center"/>
          </w:tcPr>
          <w:p w14:paraId="783D564D" w14:textId="43B54C51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6424B524" w14:textId="03CDE6AE" w:rsidR="00D61B15" w:rsidRPr="007D29BC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7EE4B300" w14:textId="77777777" w:rsidTr="00D53FD8">
        <w:tc>
          <w:tcPr>
            <w:tcW w:w="846" w:type="dxa"/>
          </w:tcPr>
          <w:p w14:paraId="6F37C0D8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033" w:type="dxa"/>
          </w:tcPr>
          <w:p w14:paraId="48EE22DE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82" w:type="dxa"/>
            <w:vAlign w:val="center"/>
          </w:tcPr>
          <w:p w14:paraId="72BC76FC" w14:textId="190E96D9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37,5%</w:t>
            </w:r>
          </w:p>
        </w:tc>
        <w:tc>
          <w:tcPr>
            <w:tcW w:w="1119" w:type="dxa"/>
            <w:vAlign w:val="center"/>
          </w:tcPr>
          <w:p w14:paraId="432DA7AB" w14:textId="0E0A4F3A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45,8</w:t>
            </w:r>
            <w:r w:rsidR="00A11D7D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49862A5B" w14:textId="4CB91381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12,5%)</w:t>
            </w:r>
          </w:p>
        </w:tc>
        <w:tc>
          <w:tcPr>
            <w:tcW w:w="1111" w:type="dxa"/>
            <w:vAlign w:val="center"/>
          </w:tcPr>
          <w:p w14:paraId="3B13B9BA" w14:textId="3CF9B1D5" w:rsidR="00D61B15" w:rsidRPr="007D29BC" w:rsidRDefault="007D29BC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4,1%</w:t>
            </w:r>
          </w:p>
        </w:tc>
        <w:tc>
          <w:tcPr>
            <w:tcW w:w="1028" w:type="dxa"/>
            <w:vAlign w:val="center"/>
          </w:tcPr>
          <w:p w14:paraId="7EC8F826" w14:textId="52281B35" w:rsidR="00D61B15" w:rsidRPr="007D29BC" w:rsidRDefault="007D29BC" w:rsidP="007D29BC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  <w:t xml:space="preserve">       </w:t>
            </w:r>
            <w:r w:rsidR="00D61B15" w:rsidRPr="007D29B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B82A43" w14:paraId="33082BF1" w14:textId="77777777" w:rsidTr="00E774D9">
        <w:tc>
          <w:tcPr>
            <w:tcW w:w="9350" w:type="dxa"/>
            <w:gridSpan w:val="7"/>
          </w:tcPr>
          <w:p w14:paraId="33270823" w14:textId="44A091A9" w:rsidR="00D53FD8" w:rsidRPr="00D53FD8" w:rsidRDefault="00D53FD8" w:rsidP="00D53FD8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50A07" w:rsidRPr="00B82A43" w14:paraId="1BF6603F" w14:textId="77777777" w:rsidTr="007D29BC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D542842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40992393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4DF68FB3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06F3A2F1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Naravno</w:t>
                  </w:r>
                </w:p>
                <w:p w14:paraId="4BBEB404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digitalne kompetencije</w:t>
                  </w:r>
                </w:p>
                <w:p w14:paraId="6E0CEDB1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sve</w:t>
                  </w:r>
                </w:p>
                <w:p w14:paraId="0107A341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1D0EA325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naravno....implementaciju svih kompetencija</w:t>
                  </w:r>
                </w:p>
                <w:p w14:paraId="55959490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667140A6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21CA0ADB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5F0F3246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3F3F7BC7" w14:textId="77777777" w:rsidR="00D53FD8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6508828A" w14:textId="5F00DD8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Nemam</w:t>
                  </w:r>
                </w:p>
                <w:p w14:paraId="1284E38B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0F1A0532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7445FD64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55DABF4B" w14:textId="77777777" w:rsidR="00750A07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U okviru mogućnosti primijenit cu kroz nekoliko aktivnosti ono što sam naucio.</w:t>
                  </w:r>
                </w:p>
                <w:p w14:paraId="3E02B3C0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Nova saznanja</w:t>
                  </w:r>
                </w:p>
                <w:p w14:paraId="08B6B2CE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Nova saznanja</w:t>
                  </w:r>
                </w:p>
                <w:p w14:paraId="63F64B72" w14:textId="77777777" w:rsidR="007D29BC" w:rsidRP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1C4227B2" w14:textId="77777777" w:rsidR="007D29BC" w:rsidRDefault="007D29BC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7D29B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lastRenderedPageBreak/>
                    <w:t>Sve kljucne kompetencije koje smo koristili na obici</w:t>
                  </w:r>
                </w:p>
                <w:p w14:paraId="7F207A07" w14:textId="017C652D" w:rsidR="00D53FD8" w:rsidRPr="00984F34" w:rsidRDefault="00D53FD8" w:rsidP="007D29BC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</w:tc>
            </w:tr>
          </w:tbl>
          <w:p w14:paraId="319B6F43" w14:textId="7CF75885" w:rsidR="00E431EF" w:rsidRPr="007D29BC" w:rsidRDefault="00E431EF" w:rsidP="00E431EF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de-DE" w:eastAsia="en-GB"/>
              </w:rPr>
            </w:pPr>
          </w:p>
        </w:tc>
      </w:tr>
      <w:tr w:rsidR="00E431EF" w:rsidRPr="00B82A43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5B8A84C8" w14:textId="294C2F99" w:rsidR="00E431EF" w:rsidRPr="00D53FD8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53FD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D53FD8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50A07" w:rsidRPr="00D53FD8" w14:paraId="2A9C7A37" w14:textId="77777777" w:rsidTr="007D29BC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2F5B0721" w14:textId="77777777" w:rsidR="00750A07" w:rsidRPr="00D53FD8" w:rsidRDefault="007D29BC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samo</w:t>
                        </w:r>
                        <w:proofErr w:type="spell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tako</w:t>
                        </w:r>
                        <w:proofErr w:type="spell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nasatvite</w:t>
                        </w:r>
                        <w:proofErr w:type="spellEnd"/>
                      </w:p>
                      <w:p w14:paraId="17F87507" w14:textId="77777777" w:rsidR="007D29BC" w:rsidRPr="00D53FD8" w:rsidRDefault="007D29BC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proofErr w:type="gram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detaljno,iscrpno</w:t>
                        </w:r>
                        <w:proofErr w:type="gram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,primjenjivo</w:t>
                        </w:r>
                        <w:proofErr w:type="spell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...</w:t>
                        </w:r>
                      </w:p>
                      <w:p w14:paraId="598FB55F" w14:textId="77777777" w:rsidR="007D29BC" w:rsidRPr="00D53FD8" w:rsidRDefault="007D29BC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</w:p>
                      <w:p w14:paraId="2C6D701A" w14:textId="77777777" w:rsidR="007D29BC" w:rsidRPr="00D53FD8" w:rsidRDefault="007D29BC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Da </w:t>
                        </w: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prodja</w:t>
                        </w:r>
                        <w:proofErr w:type="spell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ova korona, pa </w:t>
                        </w: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fino</w:t>
                        </w:r>
                        <w:proofErr w:type="spell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uživo</w:t>
                        </w:r>
                        <w:proofErr w:type="spell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radimo</w:t>
                        </w:r>
                        <w:proofErr w:type="spell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ovakve</w:t>
                        </w:r>
                        <w:proofErr w:type="spell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stvari</w:t>
                        </w:r>
                        <w:proofErr w:type="spellEnd"/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</w:t>
                        </w:r>
                      </w:p>
                      <w:p w14:paraId="058D2760" w14:textId="77777777" w:rsidR="005A7631" w:rsidRPr="00D53FD8" w:rsidRDefault="005A7631" w:rsidP="005A763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Malo skratiti duzinu seminara, prilicno je naporno pratiti je 9h u kontinuitetu.</w:t>
                        </w:r>
                      </w:p>
                      <w:p w14:paraId="132C31EB" w14:textId="77777777" w:rsidR="005A7631" w:rsidRPr="00D53FD8" w:rsidRDefault="005A7631" w:rsidP="005A763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Malo skratiti duzinu seminara, prilicno je naporno pratiti je 9h u kontinuitetu.</w:t>
                        </w:r>
                      </w:p>
                      <w:p w14:paraId="2183C603" w14:textId="77777777" w:rsidR="005A7631" w:rsidRPr="00D53FD8" w:rsidRDefault="005A7631" w:rsidP="005A763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Nemam komentar</w:t>
                        </w:r>
                      </w:p>
                      <w:p w14:paraId="36DE4897" w14:textId="77777777" w:rsidR="007D29BC" w:rsidRPr="00D53FD8" w:rsidRDefault="005A7631" w:rsidP="005A763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Nemam komentar</w:t>
                        </w:r>
                      </w:p>
                      <w:p w14:paraId="73C599EF" w14:textId="77777777" w:rsidR="005A7631" w:rsidRPr="00D53FD8" w:rsidRDefault="005A7631" w:rsidP="005A763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Sve pohvale</w:t>
                        </w:r>
                      </w:p>
                      <w:p w14:paraId="79722258" w14:textId="30F9A1EC" w:rsidR="00D53FD8" w:rsidRPr="00D53FD8" w:rsidRDefault="00D53FD8" w:rsidP="005A763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</w:p>
                    </w:tc>
                  </w:tr>
                </w:tbl>
                <w:p w14:paraId="2FBF8FAE" w14:textId="5ECB754A" w:rsidR="00E431EF" w:rsidRPr="00D53FD8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</w:tc>
            </w:tr>
          </w:tbl>
          <w:p w14:paraId="74A54115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E431EF" w:rsidRPr="00984F34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D53FD8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53FD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D53FD8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50A07" w:rsidRPr="00D53FD8" w14:paraId="06B04F6E" w14:textId="77777777" w:rsidTr="00557742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1CD37FED" w14:textId="72711C46" w:rsidR="00750A07" w:rsidRPr="00D53FD8" w:rsidRDefault="005A7631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Inkluzija</w:t>
                        </w:r>
                      </w:p>
                      <w:p w14:paraId="35255B52" w14:textId="11DC7A20" w:rsidR="005A7631" w:rsidRPr="00D53FD8" w:rsidRDefault="005A7631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Digitalizacija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nastavnih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sadr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ž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aja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.</w:t>
                        </w:r>
                      </w:p>
                      <w:p w14:paraId="5245D0F3" w14:textId="1C164842" w:rsidR="005A7631" w:rsidRPr="00D53FD8" w:rsidRDefault="005A7631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Multimedijalna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nastava</w:t>
                        </w: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;</w:t>
                        </w:r>
                      </w:p>
                      <w:p w14:paraId="0F3B5679" w14:textId="0EE224E9" w:rsidR="005A7631" w:rsidRPr="00D53FD8" w:rsidRDefault="005A7631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D53F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Značaj sekcija u školi.</w:t>
                        </w:r>
                      </w:p>
                      <w:p w14:paraId="14AEBF89" w14:textId="77777777" w:rsidR="00D53FD8" w:rsidRPr="00D53FD8" w:rsidRDefault="00D53FD8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</w:p>
                      <w:p w14:paraId="6ED89A9C" w14:textId="7ED06C31" w:rsidR="005A7631" w:rsidRPr="00D53FD8" w:rsidRDefault="005A7631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</w:p>
                    </w:tc>
                  </w:tr>
                </w:tbl>
                <w:p w14:paraId="16AA9540" w14:textId="11DF8E13" w:rsidR="00E431EF" w:rsidRPr="00D53FD8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</w:tc>
            </w:tr>
          </w:tbl>
          <w:p w14:paraId="0153B504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7F08AD2" w14:textId="77777777" w:rsidR="00D53FD8" w:rsidRPr="00782D18" w:rsidRDefault="00D53FD8" w:rsidP="00D53FD8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520A6717" w14:textId="77777777" w:rsidR="00D53FD8" w:rsidRPr="00782D18" w:rsidRDefault="00D53FD8" w:rsidP="00D53FD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8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7421BE29" w14:textId="77777777" w:rsidR="00D53FD8" w:rsidRPr="00782D18" w:rsidRDefault="00D53FD8" w:rsidP="00D53FD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4D891ECF" w14:textId="77777777" w:rsidR="00D53FD8" w:rsidRPr="00782D18" w:rsidRDefault="00D53FD8" w:rsidP="00D53FD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206FC50A" w14:textId="77777777" w:rsidR="00D53FD8" w:rsidRPr="00782D18" w:rsidRDefault="00D53FD8" w:rsidP="00D53FD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7AE6E24D" w14:textId="77777777" w:rsidR="00D53FD8" w:rsidRPr="00782D18" w:rsidRDefault="00D53FD8" w:rsidP="00D53FD8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684A3BB" w14:textId="2EA00357" w:rsidR="00D53FD8" w:rsidRDefault="00D53FD8" w:rsidP="00D53FD8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4BACED42" w14:textId="73B60C23" w:rsidR="00D53FD8" w:rsidRDefault="00D53FD8" w:rsidP="00D53FD8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29FC92D4" w14:textId="59998915" w:rsidR="00D53FD8" w:rsidRDefault="00D53FD8" w:rsidP="00D53FD8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722CE210" w14:textId="77777777" w:rsidR="00D53FD8" w:rsidRPr="00782D18" w:rsidRDefault="00D53FD8" w:rsidP="00D53FD8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989E4DF" w14:textId="77777777" w:rsidR="00D53FD8" w:rsidRPr="00782D18" w:rsidRDefault="00D53FD8" w:rsidP="00D53FD8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A1E11BC" w14:textId="77777777" w:rsidR="00D53FD8" w:rsidRPr="00782D18" w:rsidRDefault="00D53FD8" w:rsidP="00D53FD8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5E9B2127" w14:textId="77777777" w:rsidR="00D53FD8" w:rsidRPr="00782D18" w:rsidRDefault="00D53FD8" w:rsidP="00D53FD8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053B66E" w14:textId="77777777" w:rsidR="00D53FD8" w:rsidRPr="00782D18" w:rsidRDefault="00D53FD8" w:rsidP="00D53FD8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68A4499" w14:textId="77777777" w:rsidR="00D53FD8" w:rsidRPr="00782D18" w:rsidRDefault="00D53FD8" w:rsidP="00D53FD8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bookmarkEnd w:id="8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B9CC3FF" w14:textId="77777777" w:rsidR="00D53FD8" w:rsidRPr="00782D18" w:rsidRDefault="00D53FD8" w:rsidP="00D53FD8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9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1817D56C" w14:textId="77777777" w:rsidR="00D53FD8" w:rsidRPr="00782D18" w:rsidRDefault="00D53FD8" w:rsidP="00D53FD8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65634428" w14:textId="77777777" w:rsidR="00D53FD8" w:rsidRPr="00782D18" w:rsidRDefault="00D53FD8" w:rsidP="00D53FD8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2C3AAE04" w14:textId="77777777" w:rsidR="00D53FD8" w:rsidRPr="00782D18" w:rsidRDefault="00D53FD8" w:rsidP="00D53FD8">
      <w:pPr>
        <w:jc w:val="both"/>
        <w:rPr>
          <w:rFonts w:ascii="Robotim" w:hAnsi="Robotim"/>
          <w:b/>
          <w:lang w:val="sr-Latn-ME"/>
        </w:rPr>
      </w:pPr>
    </w:p>
    <w:p w14:paraId="6232901D" w14:textId="77777777" w:rsidR="00D53FD8" w:rsidRPr="009D15CC" w:rsidRDefault="00D53FD8" w:rsidP="00D53FD8">
      <w:pPr>
        <w:jc w:val="both"/>
        <w:rPr>
          <w:rFonts w:ascii="Robotim" w:hAnsi="Robotim"/>
          <w:b/>
          <w:lang w:val="sr-Latn-ME"/>
        </w:rPr>
      </w:pPr>
      <w:r w:rsidRPr="00707D90">
        <w:rPr>
          <w:rFonts w:ascii="Robotim" w:hAnsi="Robotim"/>
          <w:b/>
          <w:lang w:val="sr-Latn-ME"/>
        </w:rPr>
        <w:t>Mjesto i vrijeme obuke: Zoom on-line platforma, 13.01.2021. i 16.01.2021. godine, od 9 do 17 sati</w:t>
      </w:r>
    </w:p>
    <w:p w14:paraId="48CF9F5F" w14:textId="77777777" w:rsidR="00D53FD8" w:rsidRPr="00782D18" w:rsidRDefault="00D53FD8" w:rsidP="00D53FD8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D53FD8" w:rsidRPr="00782D18" w14:paraId="0E14DDF0" w14:textId="77777777" w:rsidTr="00AC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6021DC7F" w14:textId="77777777" w:rsidR="00D53FD8" w:rsidRPr="00782D18" w:rsidRDefault="00D53FD8" w:rsidP="00AC3894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Sreijeda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519305F2" w14:textId="77777777" w:rsidR="00D53FD8" w:rsidRPr="00782D18" w:rsidRDefault="00D53FD8" w:rsidP="00D53FD8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D53FD8" w:rsidRPr="00782D18" w14:paraId="165C2690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57F2E1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1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90D4CAD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E433F66" w14:textId="77777777" w:rsidR="00D53FD8" w:rsidRPr="00782D18" w:rsidRDefault="00D53FD8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4E3E885" w14:textId="77777777" w:rsidR="00D53FD8" w:rsidRPr="00782D18" w:rsidRDefault="00D53FD8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D53FD8" w:rsidRPr="00782D18" w14:paraId="5F174EEE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8401988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E207196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DB27902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2D922C3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D53FD8" w:rsidRPr="00782D18" w14:paraId="01B8DB7D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C3BF43B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31537E7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0E62CD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2F109B1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40DC67B" w14:textId="77777777" w:rsidR="00D53FD8" w:rsidRPr="00782D18" w:rsidRDefault="00D53FD8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2F844E34" w14:textId="77777777" w:rsidR="00D53FD8" w:rsidRPr="00782D18" w:rsidRDefault="00D53FD8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D53FD8" w:rsidRPr="00782D18" w14:paraId="03B568A7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BC8FF89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8FFFC4B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7EABB3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98DE5CA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D53FD8" w:rsidRPr="00782D18" w14:paraId="0E400C3C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17C8238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09C76FD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D8D76D2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713FE88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251854C7" w14:textId="77777777" w:rsidR="00D53FD8" w:rsidRPr="00782D18" w:rsidRDefault="00D53FD8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31791C51" w14:textId="77777777" w:rsidR="00D53FD8" w:rsidRPr="00782D18" w:rsidRDefault="00D53FD8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D53FD8" w:rsidRPr="00782D18" w14:paraId="2F5A9DC5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A22097D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6D2DEA3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2B3C352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558EBCB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D53FD8" w:rsidRPr="00782D18" w14:paraId="293B16BB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2634BEF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664E098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7092015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42078A7" w14:textId="77777777" w:rsidR="00D53FD8" w:rsidRPr="00782D18" w:rsidRDefault="00D53FD8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7CC19341" w14:textId="77777777" w:rsidR="00D53FD8" w:rsidRPr="00782D18" w:rsidRDefault="00D53FD8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5AE3CFFC" w14:textId="77777777" w:rsidR="00D53FD8" w:rsidRPr="00782D18" w:rsidRDefault="00D53FD8" w:rsidP="00D53FD8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70AEDE65" w14:textId="77777777" w:rsidR="00D53FD8" w:rsidRPr="00782D18" w:rsidRDefault="00D53FD8" w:rsidP="00D53FD8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53FD8" w:rsidRPr="00782D18" w14:paraId="408AE049" w14:textId="77777777" w:rsidTr="00AC3894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D53FD8" w:rsidRPr="001547B4" w14:paraId="553B9B3B" w14:textId="77777777" w:rsidTr="00AC38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0"/>
                <w:p w14:paraId="7F96BF73" w14:textId="77777777" w:rsidR="00D53FD8" w:rsidRPr="001547B4" w:rsidRDefault="00D53FD8" w:rsidP="00AC3894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Subota,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 1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6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6ABF1B65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1"/>
    </w:tbl>
    <w:p w14:paraId="2ACB2E42" w14:textId="77777777" w:rsidR="00D53FD8" w:rsidRPr="00782D18" w:rsidRDefault="00D53FD8" w:rsidP="00D53FD8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D53FD8" w:rsidRPr="00782D18" w14:paraId="4068A6FF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FBA565E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A903D6C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4A9139F1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D53FD8" w:rsidRPr="00782D18" w14:paraId="10122C53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9DB5351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E17F343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DC2AF4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468B5C6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D53FD8" w:rsidRPr="00782D18" w14:paraId="1FDDCAB4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43B12E4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9508B26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1F6EDDE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9105F47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423E38F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D53FD8" w:rsidRPr="00782D18" w14:paraId="31D32AE0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AB628A5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941FFD5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006991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EDEBBB0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D53FD8" w:rsidRPr="00782D18" w14:paraId="543BB801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D20A859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8E7110F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386452B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118387F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93C2A9E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D53FD8" w:rsidRPr="00782D18" w14:paraId="7913F211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20ED894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E9773EA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46C327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CB9A5A0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D53FD8" w:rsidRPr="00782D18" w14:paraId="3521DB23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D3A7BA0" w14:textId="77777777" w:rsidR="00D53FD8" w:rsidRPr="00782D18" w:rsidRDefault="00D53FD8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A56FEF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0C3F040" w14:textId="77777777" w:rsidR="00D53FD8" w:rsidRPr="00782D18" w:rsidRDefault="00D53FD8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37E4AB94" w14:textId="77777777" w:rsidR="00D53FD8" w:rsidRPr="00782D18" w:rsidRDefault="00D53FD8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5A972EEC" w14:textId="77777777" w:rsidR="00D53FD8" w:rsidRPr="00782D18" w:rsidRDefault="00D53FD8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74EFEB9F" w14:textId="77777777" w:rsidR="00D53FD8" w:rsidRPr="00782D18" w:rsidRDefault="00D53FD8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32F3570" w14:textId="77777777" w:rsidR="00D53FD8" w:rsidRPr="00782D18" w:rsidRDefault="00D53FD8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9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42E699ED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0312F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0312F8" w:rsidRPr="00411189">
        <w:rPr>
          <w:rFonts w:ascii="Robotim" w:eastAsiaTheme="majorEastAsia" w:hAnsi="Robotim" w:cs="Arial"/>
          <w:sz w:val="20"/>
          <w:szCs w:val="20"/>
          <w:lang w:val="sr-Latn-ME" w:eastAsia="ja-JP"/>
        </w:rPr>
        <w:t>1</w:t>
      </w:r>
      <w:r w:rsidR="00411189" w:rsidRPr="00411189">
        <w:rPr>
          <w:rFonts w:ascii="Robotim" w:eastAsiaTheme="majorEastAsia" w:hAnsi="Robotim" w:cs="Arial"/>
          <w:sz w:val="20"/>
          <w:szCs w:val="20"/>
          <w:lang w:val="sr-Latn-ME" w:eastAsia="ja-JP"/>
        </w:rPr>
        <w:t>6</w:t>
      </w:r>
      <w:r w:rsidR="000312F8" w:rsidRPr="00411189">
        <w:rPr>
          <w:rFonts w:ascii="Robotim" w:eastAsiaTheme="majorEastAsia" w:hAnsi="Robotim" w:cs="Arial"/>
          <w:sz w:val="20"/>
          <w:szCs w:val="20"/>
          <w:lang w:val="sr-Latn-ME" w:eastAsia="ja-JP"/>
        </w:rPr>
        <w:t>.1.2021.</w:t>
      </w:r>
      <w:r w:rsidR="000312F8" w:rsidRPr="000312F8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5A7631" w:rsidRPr="00E774D9" w14:paraId="009D5F89" w14:textId="77777777" w:rsidTr="005A7631">
        <w:tc>
          <w:tcPr>
            <w:tcW w:w="523" w:type="dxa"/>
          </w:tcPr>
          <w:p w14:paraId="2144BC37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3FACD7D2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Vanja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Đurović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32E11989" w14:textId="7862DABF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E774D9" w14:paraId="45510698" w14:textId="77777777" w:rsidTr="005A7631">
        <w:trPr>
          <w:trHeight w:val="103"/>
        </w:trPr>
        <w:tc>
          <w:tcPr>
            <w:tcW w:w="523" w:type="dxa"/>
          </w:tcPr>
          <w:p w14:paraId="3066B82D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64E0725F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Vesna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Vasović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78ADF9B1" w14:textId="5B6C2E0A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E774D9" w14:paraId="6D8B5CE7" w14:textId="77777777" w:rsidTr="005A7631">
        <w:tc>
          <w:tcPr>
            <w:tcW w:w="523" w:type="dxa"/>
          </w:tcPr>
          <w:p w14:paraId="5076C278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1190939C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Suzana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Milović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22F6B506" w14:textId="65AAF02B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E774D9" w14:paraId="506C26EC" w14:textId="77777777" w:rsidTr="005A7631">
        <w:tc>
          <w:tcPr>
            <w:tcW w:w="523" w:type="dxa"/>
          </w:tcPr>
          <w:p w14:paraId="1677ECD4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727B8D21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Zorica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Čičković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5422A6F7" w14:textId="69CC82E0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E774D9" w14:paraId="1E77762B" w14:textId="77777777" w:rsidTr="005A7631">
        <w:tc>
          <w:tcPr>
            <w:tcW w:w="523" w:type="dxa"/>
          </w:tcPr>
          <w:p w14:paraId="601E19BA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08E21371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Dragana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Kovačevič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5F2EB8E1" w14:textId="23F3D680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E774D9" w14:paraId="41596284" w14:textId="77777777" w:rsidTr="005A7631">
        <w:tc>
          <w:tcPr>
            <w:tcW w:w="523" w:type="dxa"/>
          </w:tcPr>
          <w:p w14:paraId="67FD0EB5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6410919E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Jelena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Rostović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580E8D8E" w14:textId="5C78B7CD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E774D9" w14:paraId="75A3D889" w14:textId="77777777" w:rsidTr="005A7631">
        <w:tc>
          <w:tcPr>
            <w:tcW w:w="523" w:type="dxa"/>
          </w:tcPr>
          <w:p w14:paraId="1D254B4E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6AAF43BF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Ivana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Dedijer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7399FDA0" w14:textId="1E30225E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E774D9" w14:paraId="4731473C" w14:textId="77777777" w:rsidTr="005A7631">
        <w:tc>
          <w:tcPr>
            <w:tcW w:w="523" w:type="dxa"/>
          </w:tcPr>
          <w:p w14:paraId="29B6F1E3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60C6DF0F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Siniša</w:t>
            </w:r>
            <w:proofErr w:type="spellEnd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Krivokapić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0D9278CF" w14:textId="37A34365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984F34" w14:paraId="7802C697" w14:textId="77777777" w:rsidTr="005A7631">
        <w:tc>
          <w:tcPr>
            <w:tcW w:w="523" w:type="dxa"/>
          </w:tcPr>
          <w:p w14:paraId="48869ED0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48683923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Ana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Tomašević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3C327D6E" w14:textId="6DAC4075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984F34" w14:paraId="3B5AE138" w14:textId="77777777" w:rsidTr="005A7631">
        <w:tc>
          <w:tcPr>
            <w:tcW w:w="523" w:type="dxa"/>
          </w:tcPr>
          <w:p w14:paraId="1D8982B2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62F4FC3D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Mirjana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Bulatović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09487270" w14:textId="0431C484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984F34" w14:paraId="3CED96A2" w14:textId="77777777" w:rsidTr="005A7631">
        <w:tc>
          <w:tcPr>
            <w:tcW w:w="523" w:type="dxa"/>
          </w:tcPr>
          <w:p w14:paraId="287EF378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6B7D8880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Tatjana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Krstajić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55B5DD09" w14:textId="044CA0BF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984F34" w14:paraId="470FCD2F" w14:textId="77777777" w:rsidTr="005A7631">
        <w:tc>
          <w:tcPr>
            <w:tcW w:w="523" w:type="dxa"/>
          </w:tcPr>
          <w:p w14:paraId="01B8A211" w14:textId="7777777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49EA7642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Elizabeta</w:t>
            </w:r>
            <w:proofErr w:type="spellEnd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Stupar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3A616FEE" w14:textId="0ABF79FC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984F34" w14:paraId="42BE3901" w14:textId="77777777" w:rsidTr="005A7631">
        <w:tc>
          <w:tcPr>
            <w:tcW w:w="523" w:type="dxa"/>
          </w:tcPr>
          <w:p w14:paraId="0F9A5349" w14:textId="25D7EC47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42C7A136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Milijana</w:t>
            </w:r>
            <w:proofErr w:type="spellEnd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Golubović</w:t>
            </w:r>
            <w:proofErr w:type="spellEnd"/>
          </w:p>
        </w:tc>
        <w:tc>
          <w:tcPr>
            <w:tcW w:w="5731" w:type="dxa"/>
            <w:vAlign w:val="bottom"/>
          </w:tcPr>
          <w:p w14:paraId="146A07E9" w14:textId="329C83E7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984F34" w14:paraId="31B551A6" w14:textId="77777777" w:rsidTr="005A7631">
        <w:tc>
          <w:tcPr>
            <w:tcW w:w="523" w:type="dxa"/>
          </w:tcPr>
          <w:p w14:paraId="38B1B43C" w14:textId="0E4FA606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145C32DF" w14:textId="3F26C6D5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Aleksandra Samardžić</w:t>
            </w:r>
          </w:p>
        </w:tc>
        <w:tc>
          <w:tcPr>
            <w:tcW w:w="5731" w:type="dxa"/>
            <w:vAlign w:val="bottom"/>
          </w:tcPr>
          <w:p w14:paraId="30185D05" w14:textId="7E8788AD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Dašo Pavičić HN</w:t>
            </w:r>
          </w:p>
        </w:tc>
      </w:tr>
      <w:tr w:rsidR="005A7631" w:rsidRPr="00984F34" w14:paraId="145CC7A5" w14:textId="77777777" w:rsidTr="005A7631">
        <w:tc>
          <w:tcPr>
            <w:tcW w:w="523" w:type="dxa"/>
          </w:tcPr>
          <w:p w14:paraId="387C7918" w14:textId="156CE9D3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1A3E56C7" w14:textId="0343F75C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Anel Čoković</w:t>
            </w:r>
          </w:p>
        </w:tc>
        <w:tc>
          <w:tcPr>
            <w:tcW w:w="5731" w:type="dxa"/>
            <w:vAlign w:val="bottom"/>
          </w:tcPr>
          <w:p w14:paraId="6493C797" w14:textId="53332106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Trpezi - Petnjica</w:t>
            </w:r>
          </w:p>
        </w:tc>
      </w:tr>
      <w:tr w:rsidR="005A7631" w:rsidRPr="00B82A43" w14:paraId="27C44328" w14:textId="77777777" w:rsidTr="005A7631">
        <w:tc>
          <w:tcPr>
            <w:tcW w:w="523" w:type="dxa"/>
          </w:tcPr>
          <w:p w14:paraId="7F3232C2" w14:textId="67936846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43D23E1A" w14:textId="4C60406F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Muhedin Hadžić</w:t>
            </w:r>
          </w:p>
        </w:tc>
        <w:tc>
          <w:tcPr>
            <w:tcW w:w="5731" w:type="dxa"/>
            <w:vAlign w:val="bottom"/>
          </w:tcPr>
          <w:p w14:paraId="73A54E93" w14:textId="0C2EE633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Mahmut Adrović - Petnjica / Trpezi petnjica</w:t>
            </w:r>
          </w:p>
        </w:tc>
      </w:tr>
      <w:tr w:rsidR="005A7631" w:rsidRPr="00B82A43" w14:paraId="4BFABE93" w14:textId="77777777" w:rsidTr="005A7631">
        <w:tc>
          <w:tcPr>
            <w:tcW w:w="523" w:type="dxa"/>
          </w:tcPr>
          <w:p w14:paraId="04FDBE65" w14:textId="1B66716E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157DDE45" w14:textId="3053A88F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Slavica Narančić</w:t>
            </w:r>
          </w:p>
        </w:tc>
        <w:tc>
          <w:tcPr>
            <w:tcW w:w="5731" w:type="dxa"/>
            <w:vAlign w:val="bottom"/>
          </w:tcPr>
          <w:p w14:paraId="18C4ABAD" w14:textId="308A5C32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Mileva Lajović Lalatović - Nikšić</w:t>
            </w:r>
          </w:p>
        </w:tc>
      </w:tr>
      <w:tr w:rsidR="005A7631" w:rsidRPr="00984F34" w14:paraId="0310925B" w14:textId="77777777" w:rsidTr="005A7631">
        <w:tc>
          <w:tcPr>
            <w:tcW w:w="523" w:type="dxa"/>
          </w:tcPr>
          <w:p w14:paraId="249F5CA4" w14:textId="40C0A180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027645C1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Mira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Bušković</w:t>
            </w:r>
            <w:proofErr w:type="spellEnd"/>
          </w:p>
        </w:tc>
        <w:tc>
          <w:tcPr>
            <w:tcW w:w="5731" w:type="dxa"/>
            <w:vAlign w:val="bottom"/>
          </w:tcPr>
          <w:p w14:paraId="115EF603" w14:textId="69BB1720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OŠ </w:t>
            </w: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Zarija Vujošević - Mataguži</w:t>
            </w:r>
          </w:p>
        </w:tc>
      </w:tr>
      <w:tr w:rsidR="005A7631" w:rsidRPr="00984F34" w14:paraId="1E2C6C61" w14:textId="77777777" w:rsidTr="005A7631">
        <w:tc>
          <w:tcPr>
            <w:tcW w:w="523" w:type="dxa"/>
          </w:tcPr>
          <w:p w14:paraId="7FD42457" w14:textId="6F207A4C" w:rsidR="005A7631" w:rsidRPr="00E774D9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0E5E9FE2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Danijela Kovačević</w:t>
            </w:r>
          </w:p>
        </w:tc>
        <w:tc>
          <w:tcPr>
            <w:tcW w:w="5731" w:type="dxa"/>
            <w:vAlign w:val="bottom"/>
          </w:tcPr>
          <w:p w14:paraId="292F7F1E" w14:textId="49731B83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OŠ </w:t>
            </w: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Zarija Vujošević - Mataguži</w:t>
            </w:r>
          </w:p>
        </w:tc>
      </w:tr>
      <w:tr w:rsidR="005A7631" w:rsidRPr="00984F34" w14:paraId="21BA885C" w14:textId="77777777" w:rsidTr="005A7631">
        <w:tc>
          <w:tcPr>
            <w:tcW w:w="523" w:type="dxa"/>
          </w:tcPr>
          <w:p w14:paraId="1F372A33" w14:textId="19A3A15B" w:rsid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AB2E2" w14:textId="2091E7C4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Aiša</w:t>
            </w:r>
            <w:proofErr w:type="spellEnd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Kolić</w:t>
            </w:r>
          </w:p>
        </w:tc>
        <w:tc>
          <w:tcPr>
            <w:tcW w:w="5731" w:type="dxa"/>
            <w:vAlign w:val="bottom"/>
          </w:tcPr>
          <w:p w14:paraId="0C8D3F1A" w14:textId="7389232F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"Djerdj Kastrioti Skenderbeg" Bar</w:t>
            </w:r>
          </w:p>
        </w:tc>
      </w:tr>
      <w:tr w:rsidR="005A7631" w:rsidRPr="00984F34" w14:paraId="113B15A0" w14:textId="77777777" w:rsidTr="005A7631">
        <w:tc>
          <w:tcPr>
            <w:tcW w:w="523" w:type="dxa"/>
          </w:tcPr>
          <w:p w14:paraId="0C0E08F1" w14:textId="3571DF13" w:rsid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9BF06" w14:textId="1874FE0E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Jasmina</w:t>
            </w:r>
            <w:proofErr w:type="spellEnd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Dragović</w:t>
            </w:r>
          </w:p>
        </w:tc>
        <w:tc>
          <w:tcPr>
            <w:tcW w:w="5731" w:type="dxa"/>
            <w:vAlign w:val="bottom"/>
          </w:tcPr>
          <w:p w14:paraId="06A208DF" w14:textId="20244F16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"Djerdj Kastrioti Skenderbeg" Bar</w:t>
            </w:r>
          </w:p>
        </w:tc>
      </w:tr>
      <w:tr w:rsidR="005A7631" w:rsidRPr="00984F34" w14:paraId="722AD648" w14:textId="77777777" w:rsidTr="005A7631">
        <w:tc>
          <w:tcPr>
            <w:tcW w:w="523" w:type="dxa"/>
          </w:tcPr>
          <w:p w14:paraId="22B960F6" w14:textId="6C87AC86" w:rsid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7BEF" w14:textId="5B432D3C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Sami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Dodić</w:t>
            </w:r>
            <w:proofErr w:type="spellEnd"/>
          </w:p>
        </w:tc>
        <w:tc>
          <w:tcPr>
            <w:tcW w:w="5731" w:type="dxa"/>
            <w:vAlign w:val="bottom"/>
          </w:tcPr>
          <w:p w14:paraId="18A44D01" w14:textId="3CBE9933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"Djerdj Kastrioti Skenderbeg" Bar</w:t>
            </w:r>
          </w:p>
        </w:tc>
      </w:tr>
      <w:tr w:rsidR="005A7631" w:rsidRPr="00984F34" w14:paraId="2F688412" w14:textId="77777777" w:rsidTr="005A7631">
        <w:tc>
          <w:tcPr>
            <w:tcW w:w="523" w:type="dxa"/>
          </w:tcPr>
          <w:p w14:paraId="706B8DD3" w14:textId="2BF27B9B" w:rsid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CD9A7" w14:textId="3B2B41F2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Besarta</w:t>
            </w:r>
            <w:proofErr w:type="spellEnd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Cuković</w:t>
            </w:r>
            <w:proofErr w:type="spellEnd"/>
          </w:p>
        </w:tc>
        <w:tc>
          <w:tcPr>
            <w:tcW w:w="5731" w:type="dxa"/>
            <w:vAlign w:val="bottom"/>
          </w:tcPr>
          <w:p w14:paraId="78A6BB33" w14:textId="77080E6B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"Djerdj Kastrioti Skenderbeg" Bar</w:t>
            </w:r>
          </w:p>
        </w:tc>
      </w:tr>
      <w:tr w:rsidR="005A7631" w:rsidRPr="00984F34" w14:paraId="624DF3A6" w14:textId="77777777" w:rsidTr="005A7631">
        <w:tc>
          <w:tcPr>
            <w:tcW w:w="523" w:type="dxa"/>
          </w:tcPr>
          <w:p w14:paraId="579F79C9" w14:textId="107CA495" w:rsid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E64B" w14:textId="058DB104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Tahir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Bajraktari</w:t>
            </w:r>
            <w:proofErr w:type="spellEnd"/>
          </w:p>
        </w:tc>
        <w:tc>
          <w:tcPr>
            <w:tcW w:w="5731" w:type="dxa"/>
            <w:vAlign w:val="bottom"/>
          </w:tcPr>
          <w:p w14:paraId="29028FA8" w14:textId="5B95AB47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"Djerdj Kastrioti Skenderbeg" Bar</w:t>
            </w:r>
          </w:p>
        </w:tc>
      </w:tr>
      <w:tr w:rsidR="005A7631" w:rsidRPr="00984F34" w14:paraId="2EC03322" w14:textId="77777777" w:rsidTr="005A7631">
        <w:tc>
          <w:tcPr>
            <w:tcW w:w="523" w:type="dxa"/>
          </w:tcPr>
          <w:p w14:paraId="63891C6A" w14:textId="782AEF02" w:rsid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0B0B" w14:textId="27CCA099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Sead</w:t>
            </w:r>
            <w:proofErr w:type="spellEnd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Popoviq</w:t>
            </w:r>
            <w:proofErr w:type="spellEnd"/>
          </w:p>
        </w:tc>
        <w:tc>
          <w:tcPr>
            <w:tcW w:w="5731" w:type="dxa"/>
            <w:vAlign w:val="bottom"/>
          </w:tcPr>
          <w:p w14:paraId="01F85421" w14:textId="17D8A21B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"Djerdj Kastrioti Skenderbeg" Bar</w:t>
            </w:r>
          </w:p>
        </w:tc>
      </w:tr>
      <w:tr w:rsidR="005A7631" w:rsidRPr="00984F34" w14:paraId="43C28CE2" w14:textId="77777777" w:rsidTr="005A7631">
        <w:tc>
          <w:tcPr>
            <w:tcW w:w="523" w:type="dxa"/>
          </w:tcPr>
          <w:p w14:paraId="1E765B39" w14:textId="22200F72" w:rsid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6935" w14:textId="7039E59F" w:rsidR="005A7631" w:rsidRPr="005A7631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Sabri </w:t>
            </w:r>
            <w:proofErr w:type="spellStart"/>
            <w:r w:rsidRPr="005A7631">
              <w:rPr>
                <w:rFonts w:ascii="Robotim" w:hAnsi="Robotim" w:cs="Calibri"/>
                <w:color w:val="000000"/>
                <w:sz w:val="20"/>
                <w:szCs w:val="20"/>
              </w:rPr>
              <w:t>Kanaći</w:t>
            </w:r>
            <w:proofErr w:type="spellEnd"/>
          </w:p>
        </w:tc>
        <w:tc>
          <w:tcPr>
            <w:tcW w:w="5731" w:type="dxa"/>
            <w:vAlign w:val="bottom"/>
          </w:tcPr>
          <w:p w14:paraId="4E4EE561" w14:textId="2E9611B3" w:rsidR="005A7631" w:rsidRPr="00D61B15" w:rsidRDefault="005A7631" w:rsidP="005A763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A763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"Djerdj Kastrioti Skenderbeg" Bar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6E1CDB40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3FE97" w14:textId="77777777" w:rsidR="00560645" w:rsidRDefault="00560645" w:rsidP="008A3BBF">
      <w:pPr>
        <w:spacing w:after="0" w:line="240" w:lineRule="auto"/>
      </w:pPr>
      <w:r>
        <w:separator/>
      </w:r>
    </w:p>
  </w:endnote>
  <w:endnote w:type="continuationSeparator" w:id="0">
    <w:p w14:paraId="4F285440" w14:textId="77777777" w:rsidR="00560645" w:rsidRDefault="00560645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69E2D" w14:textId="77777777" w:rsidR="00560645" w:rsidRDefault="00560645" w:rsidP="008A3BBF">
      <w:pPr>
        <w:spacing w:after="0" w:line="240" w:lineRule="auto"/>
      </w:pPr>
      <w:r>
        <w:separator/>
      </w:r>
    </w:p>
  </w:footnote>
  <w:footnote w:type="continuationSeparator" w:id="0">
    <w:p w14:paraId="37943EA7" w14:textId="77777777" w:rsidR="00560645" w:rsidRDefault="00560645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11D7D" w:rsidRPr="008E255A" w:rsidRDefault="00A11D7D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11D7D" w:rsidRDefault="00A11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456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84D11"/>
    <w:multiLevelType w:val="hybridMultilevel"/>
    <w:tmpl w:val="9D462A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5"/>
  </w:num>
  <w:num w:numId="4">
    <w:abstractNumId w:val="13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6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3"/>
  </w:num>
  <w:num w:numId="15">
    <w:abstractNumId w:val="15"/>
  </w:num>
  <w:num w:numId="16">
    <w:abstractNumId w:val="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rI0MDaztDQ1NrVQ0lEKTi0uzszPAykwqgUAYMltgCwAAAA="/>
  </w:docVars>
  <w:rsids>
    <w:rsidRoot w:val="008A3BBF"/>
    <w:rsid w:val="000312F8"/>
    <w:rsid w:val="0003223C"/>
    <w:rsid w:val="0006078E"/>
    <w:rsid w:val="00070F13"/>
    <w:rsid w:val="000905B6"/>
    <w:rsid w:val="000A6107"/>
    <w:rsid w:val="000F0485"/>
    <w:rsid w:val="00122AF4"/>
    <w:rsid w:val="0013736B"/>
    <w:rsid w:val="001A3524"/>
    <w:rsid w:val="001F17B4"/>
    <w:rsid w:val="0020089A"/>
    <w:rsid w:val="002106EB"/>
    <w:rsid w:val="00210AA3"/>
    <w:rsid w:val="00211338"/>
    <w:rsid w:val="00225D0D"/>
    <w:rsid w:val="002A2D59"/>
    <w:rsid w:val="002D2CCF"/>
    <w:rsid w:val="002E586E"/>
    <w:rsid w:val="003161FC"/>
    <w:rsid w:val="00394E2D"/>
    <w:rsid w:val="003B0BAC"/>
    <w:rsid w:val="003F42DE"/>
    <w:rsid w:val="00411189"/>
    <w:rsid w:val="004408F0"/>
    <w:rsid w:val="00455540"/>
    <w:rsid w:val="004B7E02"/>
    <w:rsid w:val="005475A7"/>
    <w:rsid w:val="00560645"/>
    <w:rsid w:val="00564614"/>
    <w:rsid w:val="005947B3"/>
    <w:rsid w:val="00596597"/>
    <w:rsid w:val="005A7631"/>
    <w:rsid w:val="005F3BD3"/>
    <w:rsid w:val="005F7333"/>
    <w:rsid w:val="00634BFE"/>
    <w:rsid w:val="00672CE4"/>
    <w:rsid w:val="0069491D"/>
    <w:rsid w:val="00706E79"/>
    <w:rsid w:val="007148BB"/>
    <w:rsid w:val="007151B2"/>
    <w:rsid w:val="007329F0"/>
    <w:rsid w:val="00750A07"/>
    <w:rsid w:val="007659B7"/>
    <w:rsid w:val="007C356B"/>
    <w:rsid w:val="007D29BC"/>
    <w:rsid w:val="00812FA1"/>
    <w:rsid w:val="00833D40"/>
    <w:rsid w:val="00866002"/>
    <w:rsid w:val="00870EEA"/>
    <w:rsid w:val="008711A6"/>
    <w:rsid w:val="0087765A"/>
    <w:rsid w:val="00886905"/>
    <w:rsid w:val="008A3BBF"/>
    <w:rsid w:val="008B44C5"/>
    <w:rsid w:val="008D15D6"/>
    <w:rsid w:val="008E02EF"/>
    <w:rsid w:val="008E255A"/>
    <w:rsid w:val="00963097"/>
    <w:rsid w:val="00984F34"/>
    <w:rsid w:val="009A2AFA"/>
    <w:rsid w:val="009A3B5D"/>
    <w:rsid w:val="00A11D7D"/>
    <w:rsid w:val="00A302A3"/>
    <w:rsid w:val="00A42E6C"/>
    <w:rsid w:val="00A87B36"/>
    <w:rsid w:val="00AB691C"/>
    <w:rsid w:val="00AC4DFB"/>
    <w:rsid w:val="00AD7F95"/>
    <w:rsid w:val="00AE76F3"/>
    <w:rsid w:val="00B02507"/>
    <w:rsid w:val="00B12015"/>
    <w:rsid w:val="00B44B07"/>
    <w:rsid w:val="00B772F4"/>
    <w:rsid w:val="00B82A43"/>
    <w:rsid w:val="00BE51A2"/>
    <w:rsid w:val="00C075CB"/>
    <w:rsid w:val="00C36F77"/>
    <w:rsid w:val="00C4328C"/>
    <w:rsid w:val="00C71D59"/>
    <w:rsid w:val="00CB5DF6"/>
    <w:rsid w:val="00CD1D3D"/>
    <w:rsid w:val="00CE5726"/>
    <w:rsid w:val="00D35CE9"/>
    <w:rsid w:val="00D465D6"/>
    <w:rsid w:val="00D53FD8"/>
    <w:rsid w:val="00D6097E"/>
    <w:rsid w:val="00D61B15"/>
    <w:rsid w:val="00D70369"/>
    <w:rsid w:val="00D73AE3"/>
    <w:rsid w:val="00D83C8B"/>
    <w:rsid w:val="00DF3005"/>
    <w:rsid w:val="00E17009"/>
    <w:rsid w:val="00E22EA7"/>
    <w:rsid w:val="00E431EF"/>
    <w:rsid w:val="00E660FE"/>
    <w:rsid w:val="00E774D9"/>
    <w:rsid w:val="00E90877"/>
    <w:rsid w:val="00F158BA"/>
    <w:rsid w:val="00F55B48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paragraph">
    <w:name w:val="paragraph"/>
    <w:basedOn w:val="Normal"/>
    <w:rsid w:val="00A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spellingerror">
    <w:name w:val="spellingerror"/>
    <w:basedOn w:val="DefaultParagraphFont"/>
    <w:rsid w:val="00A11D7D"/>
  </w:style>
  <w:style w:type="character" w:customStyle="1" w:styleId="normaltextrun">
    <w:name w:val="normaltextrun"/>
    <w:basedOn w:val="DefaultParagraphFont"/>
    <w:rsid w:val="00A11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3229</Words>
  <Characters>18410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7</cp:revision>
  <dcterms:created xsi:type="dcterms:W3CDTF">2021-02-28T18:24:00Z</dcterms:created>
  <dcterms:modified xsi:type="dcterms:W3CDTF">2021-04-02T17:27:00Z</dcterms:modified>
</cp:coreProperties>
</file>