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0F0103EE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6D2882">
        <w:rPr>
          <w:rFonts w:ascii="Robotim" w:eastAsia="SimSun" w:hAnsi="Robotim" w:cs="Arial"/>
          <w:lang w:val="sr-Latn-ME" w:eastAsia="zh-CN"/>
        </w:rPr>
        <w:t>6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6D2882">
        <w:rPr>
          <w:rFonts w:ascii="Robotim" w:eastAsia="SimSun" w:hAnsi="Robotim" w:cs="Arial"/>
          <w:lang w:val="sr-Latn-ME" w:eastAsia="zh-CN"/>
        </w:rPr>
        <w:t>5</w:t>
      </w:r>
      <w:r w:rsidR="00A87B36" w:rsidRPr="00CD16A2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F2131C8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6D2882">
        <w:rPr>
          <w:rFonts w:ascii="Robotim" w:eastAsia="SimSun" w:hAnsi="Robotim" w:cs="Arial"/>
          <w:lang w:val="sr-Latn-ME" w:eastAsia="zh-CN"/>
        </w:rPr>
        <w:t>2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</w:t>
      </w:r>
      <w:r w:rsidR="006D2882">
        <w:rPr>
          <w:rFonts w:ascii="Robotim" w:eastAsia="SimSun" w:hAnsi="Robotim" w:cs="Arial"/>
          <w:lang w:val="sr-Latn-ME" w:eastAsia="zh-CN"/>
        </w:rPr>
        <w:t>9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D16A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8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Voditelji/ke: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D16A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D16A2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15C6CC68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402ED9">
        <w:rPr>
          <w:rFonts w:ascii="Robotim" w:eastAsia="SimSun" w:hAnsi="Robotim" w:cs="Arial"/>
          <w:bCs/>
          <w:lang w:val="sr-Latn-ME" w:eastAsia="zh-CN"/>
        </w:rPr>
        <w:t>Srđan Verbić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02F5278" w14:textId="77777777" w:rsidR="00C74BE7" w:rsidRPr="00782D18" w:rsidRDefault="00C74BE7" w:rsidP="00C74BE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27BAEA4" w14:textId="77777777" w:rsidR="00C74BE7" w:rsidRPr="00782D18" w:rsidRDefault="00C74BE7" w:rsidP="00C74BE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DE7BCE5" w14:textId="77777777" w:rsidR="00C74BE7" w:rsidRPr="00782D18" w:rsidRDefault="00C74BE7" w:rsidP="00C74BE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E466592" w14:textId="77777777" w:rsidR="00C74BE7" w:rsidRPr="00782D18" w:rsidRDefault="00C74BE7" w:rsidP="00C74BE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6DB37DB5" w14:textId="77777777" w:rsidR="00C74BE7" w:rsidRPr="00782D18" w:rsidRDefault="00C74BE7" w:rsidP="00C74BE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63DBBA3" w14:textId="77777777" w:rsidR="00C74BE7" w:rsidRPr="00E774D9" w:rsidRDefault="00C74BE7" w:rsidP="00F16FA0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95441E4" w14:textId="77777777" w:rsidR="00C74BE7" w:rsidRPr="00782D18" w:rsidRDefault="00C74BE7" w:rsidP="00F16FA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8E34A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105</w:t>
      </w:r>
      <w:r w:rsidRPr="008E34A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regije Crne Gore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4070B453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83C5C9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C477D33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1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7D9AC472" w14:textId="77777777" w:rsidR="00C74BE7" w:rsidRPr="00782D18" w:rsidRDefault="00C74BE7" w:rsidP="00C74BE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56F4F16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0A39DAA2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88531F2" w14:textId="77777777" w:rsidR="00C74BE7" w:rsidRPr="00782D18" w:rsidRDefault="00C74BE7" w:rsidP="00C74BE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8D9FA7D" w14:textId="77777777" w:rsidR="00C74BE7" w:rsidRPr="00782D18" w:rsidRDefault="00C74BE7" w:rsidP="00C74BE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3D6B64A1" w14:textId="77777777" w:rsidR="00C74BE7" w:rsidRPr="00782D18" w:rsidRDefault="00C74BE7" w:rsidP="00C74BE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C003872" w14:textId="77777777" w:rsidR="00C74BE7" w:rsidRPr="00782D18" w:rsidRDefault="00C74BE7" w:rsidP="00C74BE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0F8263F4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184148C2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105 pozvanih) učesnika prvog dana je podijeljena u 4 grupe i 4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sljedećih osnovnih škola: </w:t>
      </w:r>
    </w:p>
    <w:p w14:paraId="5268CCCB" w14:textId="48FED0C6" w:rsidR="008A3BBF" w:rsidRPr="00C74BE7" w:rsidRDefault="00402ED9" w:rsidP="00C74BE7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C74BE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Pavle Rovinski - Podorica</w:t>
      </w:r>
      <w:r w:rsidR="00AB691C" w:rsidRPr="00C74BE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C74BE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Radojica Perović - Podgorica</w:t>
      </w:r>
    </w:p>
    <w:p w14:paraId="60D681CC" w14:textId="77777777" w:rsidR="00C74BE7" w:rsidRDefault="00C74BE7" w:rsidP="008A3BBF">
      <w:pPr>
        <w:spacing w:before="100" w:after="100" w:line="276" w:lineRule="auto"/>
        <w:jc w:val="both"/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</w:pPr>
    </w:p>
    <w:p w14:paraId="11F43345" w14:textId="19999C88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05F9690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4E1FEA81" w14:textId="77777777" w:rsidR="00C74BE7" w:rsidRPr="00E774D9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97428B0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849A8E7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CE16BE6" w14:textId="77777777" w:rsidR="00C74BE7" w:rsidRPr="00782D18" w:rsidRDefault="00C74BE7" w:rsidP="00C74BE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EF5496B" w14:textId="77777777" w:rsidR="00C74BE7" w:rsidRPr="00782D18" w:rsidRDefault="00C74BE7" w:rsidP="00C74BE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30E793E" w14:textId="77777777" w:rsidR="00C74BE7" w:rsidRPr="00782D18" w:rsidRDefault="00C74BE7" w:rsidP="00C74BE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D4E2499" w14:textId="77777777" w:rsidR="00C74BE7" w:rsidRPr="00782D18" w:rsidRDefault="00C74BE7" w:rsidP="00C74BE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9DF030E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B852B7F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EE260D5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3DA99FF9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F6AF012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488A97F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9DB477F" w14:textId="77777777" w:rsidR="00C74BE7" w:rsidRPr="00782D18" w:rsidRDefault="00C74BE7" w:rsidP="00C74BE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C52D596" w14:textId="77777777" w:rsidR="00C74BE7" w:rsidRPr="00782D18" w:rsidRDefault="00C74BE7" w:rsidP="00C74BE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0D8BE79" w14:textId="77777777" w:rsidR="00C74BE7" w:rsidRPr="00C14450" w:rsidRDefault="00C74BE7" w:rsidP="00C74BE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60FFFD9" w14:textId="77777777" w:rsidR="00C74BE7" w:rsidRPr="00C14450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ED70425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9C6D0E3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B487F50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748FAA6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5C4A34B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3B97128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C36B737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A1F8ED9" w14:textId="77777777" w:rsidR="00C74BE7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7B7FAD0" w14:textId="77777777" w:rsidR="00C74BE7" w:rsidRPr="00560BEE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481DF18D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FC88EF5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C211397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BF93F60" w14:textId="77777777" w:rsidR="00C74BE7" w:rsidRPr="00782D18" w:rsidRDefault="00C74BE7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54013691" w14:textId="77777777" w:rsidR="00C74BE7" w:rsidRDefault="00C74BE7" w:rsidP="00C74BE7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4D9739B5" w:rsidR="008A3BBF" w:rsidRDefault="008A3BBF" w:rsidP="00C74BE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5133A82" w14:textId="3516C049" w:rsidR="00402ED9" w:rsidRDefault="00402ED9">
      <w:pPr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290B8EC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FAFE5A8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02ED9">
        <w:rPr>
          <w:rFonts w:ascii="Robotim" w:eastAsia="SimSun" w:hAnsi="Robotim" w:cs="Arial"/>
          <w:bCs/>
          <w:sz w:val="20"/>
          <w:szCs w:val="20"/>
          <w:lang w:val="sr-Latn-ME" w:eastAsia="zh-CN"/>
        </w:rPr>
        <w:t>23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5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058"/>
        <w:gridCol w:w="628"/>
        <w:gridCol w:w="647"/>
        <w:gridCol w:w="812"/>
        <w:gridCol w:w="548"/>
        <w:gridCol w:w="1049"/>
        <w:gridCol w:w="1049"/>
        <w:gridCol w:w="690"/>
        <w:gridCol w:w="367"/>
        <w:gridCol w:w="981"/>
        <w:gridCol w:w="1024"/>
      </w:tblGrid>
      <w:tr w:rsidR="008A3BBF" w:rsidRPr="00D71FA9" w14:paraId="0B0FB1F1" w14:textId="77777777" w:rsidTr="00C74BE7">
        <w:tc>
          <w:tcPr>
            <w:tcW w:w="1555" w:type="dxa"/>
            <w:gridSpan w:val="2"/>
          </w:tcPr>
          <w:p w14:paraId="20F7AE76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C74BE7" w:rsidRPr="00D71FA9" w14:paraId="64964225" w14:textId="77777777" w:rsidTr="00C74BE7">
        <w:tc>
          <w:tcPr>
            <w:tcW w:w="2183" w:type="dxa"/>
            <w:gridSpan w:val="3"/>
          </w:tcPr>
          <w:p w14:paraId="742A1E66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07" w:type="dxa"/>
            <w:gridSpan w:val="3"/>
          </w:tcPr>
          <w:p w14:paraId="0EDD2392" w14:textId="6495553A" w:rsidR="00C74BE7" w:rsidRPr="00D71FA9" w:rsidRDefault="00C74BE7" w:rsidP="00C74BE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28.9.2020. i 29.9.2020.</w:t>
            </w:r>
          </w:p>
        </w:tc>
        <w:tc>
          <w:tcPr>
            <w:tcW w:w="2788" w:type="dxa"/>
            <w:gridSpan w:val="3"/>
          </w:tcPr>
          <w:p w14:paraId="54AA5CE6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372" w:type="dxa"/>
            <w:gridSpan w:val="3"/>
          </w:tcPr>
          <w:p w14:paraId="26BABAA0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C74BE7" w:rsidRPr="00D71FA9" w14:paraId="42DD7094" w14:textId="77777777" w:rsidTr="00C74BE7">
        <w:trPr>
          <w:trHeight w:val="255"/>
        </w:trPr>
        <w:tc>
          <w:tcPr>
            <w:tcW w:w="4190" w:type="dxa"/>
            <w:gridSpan w:val="6"/>
          </w:tcPr>
          <w:p w14:paraId="73748438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160" w:type="dxa"/>
            <w:gridSpan w:val="6"/>
          </w:tcPr>
          <w:p w14:paraId="58013F12" w14:textId="1028162F" w:rsidR="00C74BE7" w:rsidRPr="00D71FA9" w:rsidRDefault="00C74BE7" w:rsidP="00C74BE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14 nastavnika razredne nastave i 9 nastavnika predmetne nastave</w:t>
            </w:r>
          </w:p>
        </w:tc>
      </w:tr>
      <w:tr w:rsidR="00C74BE7" w:rsidRPr="00D71FA9" w14:paraId="313C33BD" w14:textId="77777777" w:rsidTr="00C74BE7">
        <w:trPr>
          <w:trHeight w:val="285"/>
        </w:trPr>
        <w:tc>
          <w:tcPr>
            <w:tcW w:w="2183" w:type="dxa"/>
            <w:gridSpan w:val="3"/>
          </w:tcPr>
          <w:p w14:paraId="4434ABD7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67" w:type="dxa"/>
            <w:gridSpan w:val="9"/>
          </w:tcPr>
          <w:p w14:paraId="33B13B49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C74BE7" w:rsidRPr="00D71FA9" w14:paraId="51193B09" w14:textId="77777777" w:rsidTr="00C74BE7">
        <w:tc>
          <w:tcPr>
            <w:tcW w:w="497" w:type="dxa"/>
            <w:vMerge w:val="restart"/>
          </w:tcPr>
          <w:p w14:paraId="6D99B9CA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8" w:type="dxa"/>
          </w:tcPr>
          <w:p w14:paraId="3D797C4F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275" w:type="dxa"/>
            <w:gridSpan w:val="2"/>
          </w:tcPr>
          <w:p w14:paraId="78A2BB56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812" w:type="dxa"/>
            <w:vMerge w:val="restart"/>
          </w:tcPr>
          <w:p w14:paraId="15F9CDE0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548" w:type="dxa"/>
          </w:tcPr>
          <w:p w14:paraId="2B5BD920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7" w:type="dxa"/>
            <w:gridSpan w:val="2"/>
          </w:tcPr>
          <w:p w14:paraId="3E7A4ABE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81" w:type="dxa"/>
          </w:tcPr>
          <w:p w14:paraId="74921DDB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024" w:type="dxa"/>
          </w:tcPr>
          <w:p w14:paraId="24905BA9" w14:textId="77777777" w:rsidR="00C74BE7" w:rsidRPr="00D71FA9" w:rsidRDefault="00C74BE7" w:rsidP="00C74BE7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C74BE7" w:rsidRPr="00D71FA9" w14:paraId="3E252361" w14:textId="77777777" w:rsidTr="00C74BE7">
        <w:tc>
          <w:tcPr>
            <w:tcW w:w="497" w:type="dxa"/>
            <w:vMerge/>
          </w:tcPr>
          <w:p w14:paraId="4FFA9D8A" w14:textId="77777777" w:rsidR="00C74BE7" w:rsidRPr="00D71FA9" w:rsidRDefault="00C74BE7" w:rsidP="00C74BE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8" w:type="dxa"/>
            <w:vAlign w:val="center"/>
          </w:tcPr>
          <w:p w14:paraId="5C7A85BB" w14:textId="2FB86EE8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(8,69%)</w:t>
            </w:r>
          </w:p>
        </w:tc>
        <w:tc>
          <w:tcPr>
            <w:tcW w:w="1275" w:type="dxa"/>
            <w:gridSpan w:val="2"/>
            <w:vAlign w:val="center"/>
          </w:tcPr>
          <w:p w14:paraId="63694587" w14:textId="3177E4F0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(91,30%)</w:t>
            </w:r>
          </w:p>
        </w:tc>
        <w:tc>
          <w:tcPr>
            <w:tcW w:w="812" w:type="dxa"/>
            <w:vMerge/>
            <w:vAlign w:val="center"/>
          </w:tcPr>
          <w:p w14:paraId="589D29C7" w14:textId="77777777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548" w:type="dxa"/>
            <w:vAlign w:val="center"/>
          </w:tcPr>
          <w:p w14:paraId="20589A0D" w14:textId="44DB70CF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49" w:type="dxa"/>
            <w:vAlign w:val="center"/>
          </w:tcPr>
          <w:p w14:paraId="021AA7A3" w14:textId="0B2BE4E8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(13,04%)</w:t>
            </w:r>
          </w:p>
        </w:tc>
        <w:tc>
          <w:tcPr>
            <w:tcW w:w="1049" w:type="dxa"/>
            <w:vAlign w:val="center"/>
          </w:tcPr>
          <w:p w14:paraId="539DD38F" w14:textId="5F765FDD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(34,78%)</w:t>
            </w:r>
          </w:p>
        </w:tc>
        <w:tc>
          <w:tcPr>
            <w:tcW w:w="1057" w:type="dxa"/>
            <w:gridSpan w:val="2"/>
            <w:vAlign w:val="center"/>
          </w:tcPr>
          <w:p w14:paraId="68C9E965" w14:textId="582570F5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(30,43%)</w:t>
            </w:r>
          </w:p>
        </w:tc>
        <w:tc>
          <w:tcPr>
            <w:tcW w:w="981" w:type="dxa"/>
            <w:vAlign w:val="center"/>
          </w:tcPr>
          <w:p w14:paraId="250BAD5F" w14:textId="6E5D97EE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21,73%)</w:t>
            </w:r>
          </w:p>
        </w:tc>
        <w:tc>
          <w:tcPr>
            <w:tcW w:w="1024" w:type="dxa"/>
            <w:vAlign w:val="center"/>
          </w:tcPr>
          <w:p w14:paraId="4C06DBA5" w14:textId="4E496BF9" w:rsidR="00C74BE7" w:rsidRPr="00D71FA9" w:rsidRDefault="00C74BE7" w:rsidP="00C74BE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D71FA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71FA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71FA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71FA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609"/>
        <w:gridCol w:w="1187"/>
        <w:gridCol w:w="1306"/>
        <w:gridCol w:w="1345"/>
        <w:gridCol w:w="1284"/>
        <w:gridCol w:w="1057"/>
      </w:tblGrid>
      <w:tr w:rsidR="008A3BBF" w:rsidRPr="00D71FA9" w14:paraId="410A429C" w14:textId="77777777" w:rsidTr="00C74BE7">
        <w:tc>
          <w:tcPr>
            <w:tcW w:w="562" w:type="dxa"/>
          </w:tcPr>
          <w:p w14:paraId="354DAB21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609" w:type="dxa"/>
          </w:tcPr>
          <w:p w14:paraId="7FAAE6ED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7" w:type="dxa"/>
          </w:tcPr>
          <w:p w14:paraId="5A6A1F69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06" w:type="dxa"/>
          </w:tcPr>
          <w:p w14:paraId="2D3AE6F1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45" w:type="dxa"/>
          </w:tcPr>
          <w:p w14:paraId="47BA665F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4" w:type="dxa"/>
          </w:tcPr>
          <w:p w14:paraId="54F6148A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7" w:type="dxa"/>
          </w:tcPr>
          <w:p w14:paraId="7F7EDDA7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D71FA9" w14:paraId="0C569F4E" w14:textId="77777777" w:rsidTr="00C74BE7">
        <w:tc>
          <w:tcPr>
            <w:tcW w:w="562" w:type="dxa"/>
          </w:tcPr>
          <w:p w14:paraId="41AA26B9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609" w:type="dxa"/>
          </w:tcPr>
          <w:p w14:paraId="379C6F0F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7" w:type="dxa"/>
            <w:vAlign w:val="center"/>
          </w:tcPr>
          <w:p w14:paraId="075D62DA" w14:textId="7327F2E2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26,08%</w:t>
            </w:r>
          </w:p>
        </w:tc>
        <w:tc>
          <w:tcPr>
            <w:tcW w:w="1306" w:type="dxa"/>
            <w:vAlign w:val="center"/>
          </w:tcPr>
          <w:p w14:paraId="24A5F4DA" w14:textId="649DA51B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30,43%</w:t>
            </w:r>
          </w:p>
        </w:tc>
        <w:tc>
          <w:tcPr>
            <w:tcW w:w="1345" w:type="dxa"/>
            <w:vAlign w:val="center"/>
          </w:tcPr>
          <w:p w14:paraId="0DAF16C1" w14:textId="1144AB65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34,78%</w:t>
            </w:r>
          </w:p>
        </w:tc>
        <w:tc>
          <w:tcPr>
            <w:tcW w:w="1284" w:type="dxa"/>
            <w:vAlign w:val="center"/>
          </w:tcPr>
          <w:p w14:paraId="1108AF80" w14:textId="055108C5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8,69%</w:t>
            </w:r>
          </w:p>
        </w:tc>
        <w:tc>
          <w:tcPr>
            <w:tcW w:w="1057" w:type="dxa"/>
            <w:vAlign w:val="center"/>
          </w:tcPr>
          <w:p w14:paraId="15417C9F" w14:textId="20C5FDE4" w:rsidR="008A3BBF" w:rsidRPr="00D71FA9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D71FA9" w14:paraId="77C8FE1A" w14:textId="77777777" w:rsidTr="00C74BE7">
        <w:tc>
          <w:tcPr>
            <w:tcW w:w="562" w:type="dxa"/>
          </w:tcPr>
          <w:p w14:paraId="722A2802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609" w:type="dxa"/>
          </w:tcPr>
          <w:p w14:paraId="564DC92A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7" w:type="dxa"/>
            <w:vAlign w:val="center"/>
          </w:tcPr>
          <w:p w14:paraId="012B3497" w14:textId="6CEC3AFB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34,78%</w:t>
            </w:r>
          </w:p>
        </w:tc>
        <w:tc>
          <w:tcPr>
            <w:tcW w:w="1306" w:type="dxa"/>
            <w:vAlign w:val="center"/>
          </w:tcPr>
          <w:p w14:paraId="718D40A5" w14:textId="1A69A15A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43,47%</w:t>
            </w:r>
          </w:p>
        </w:tc>
        <w:tc>
          <w:tcPr>
            <w:tcW w:w="1345" w:type="dxa"/>
            <w:vAlign w:val="center"/>
          </w:tcPr>
          <w:p w14:paraId="52F5F832" w14:textId="388FD386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17,39%</w:t>
            </w:r>
          </w:p>
        </w:tc>
        <w:tc>
          <w:tcPr>
            <w:tcW w:w="1284" w:type="dxa"/>
            <w:vAlign w:val="center"/>
          </w:tcPr>
          <w:p w14:paraId="413F7E17" w14:textId="466DAAAB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  <w:tc>
          <w:tcPr>
            <w:tcW w:w="1057" w:type="dxa"/>
            <w:vAlign w:val="center"/>
          </w:tcPr>
          <w:p w14:paraId="3BD50FB9" w14:textId="2374A996" w:rsidR="00455540" w:rsidRPr="00D71FA9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D71FA9" w14:paraId="0EF61826" w14:textId="77777777" w:rsidTr="00C74BE7">
        <w:tc>
          <w:tcPr>
            <w:tcW w:w="562" w:type="dxa"/>
          </w:tcPr>
          <w:p w14:paraId="74C919BD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609" w:type="dxa"/>
          </w:tcPr>
          <w:p w14:paraId="61ED4FE2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7" w:type="dxa"/>
            <w:vAlign w:val="center"/>
          </w:tcPr>
          <w:p w14:paraId="681E846A" w14:textId="364F03E8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43,47%</w:t>
            </w:r>
          </w:p>
        </w:tc>
        <w:tc>
          <w:tcPr>
            <w:tcW w:w="1306" w:type="dxa"/>
            <w:vAlign w:val="center"/>
          </w:tcPr>
          <w:p w14:paraId="75CAC540" w14:textId="5D6CF1EF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39,13%</w:t>
            </w:r>
          </w:p>
        </w:tc>
        <w:tc>
          <w:tcPr>
            <w:tcW w:w="1345" w:type="dxa"/>
            <w:vAlign w:val="center"/>
          </w:tcPr>
          <w:p w14:paraId="7EFE13EB" w14:textId="6506FC96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13,04%</w:t>
            </w:r>
          </w:p>
        </w:tc>
        <w:tc>
          <w:tcPr>
            <w:tcW w:w="1284" w:type="dxa"/>
            <w:vAlign w:val="center"/>
          </w:tcPr>
          <w:p w14:paraId="744F1F52" w14:textId="194CECFE" w:rsidR="00455540" w:rsidRPr="00D71FA9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A717DDC" w14:textId="407E6250" w:rsidR="00455540" w:rsidRPr="00D71FA9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D71FA9" w14:paraId="0E69229C" w14:textId="77777777" w:rsidTr="00C74BE7">
        <w:tc>
          <w:tcPr>
            <w:tcW w:w="562" w:type="dxa"/>
          </w:tcPr>
          <w:p w14:paraId="12091843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609" w:type="dxa"/>
          </w:tcPr>
          <w:p w14:paraId="01F48D7F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7" w:type="dxa"/>
            <w:vAlign w:val="center"/>
          </w:tcPr>
          <w:p w14:paraId="1DE4FBBC" w14:textId="0CA8B8B1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65,52%</w:t>
            </w:r>
          </w:p>
        </w:tc>
        <w:tc>
          <w:tcPr>
            <w:tcW w:w="1306" w:type="dxa"/>
            <w:vAlign w:val="center"/>
          </w:tcPr>
          <w:p w14:paraId="749A106C" w14:textId="75AFE697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30,43%</w:t>
            </w:r>
          </w:p>
        </w:tc>
        <w:tc>
          <w:tcPr>
            <w:tcW w:w="1345" w:type="dxa"/>
            <w:vAlign w:val="center"/>
          </w:tcPr>
          <w:p w14:paraId="5574E7C2" w14:textId="1EB8EC29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  <w:tc>
          <w:tcPr>
            <w:tcW w:w="1284" w:type="dxa"/>
            <w:vAlign w:val="center"/>
          </w:tcPr>
          <w:p w14:paraId="00EBE64E" w14:textId="3781BC3A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34,78%</w:t>
            </w:r>
          </w:p>
        </w:tc>
        <w:tc>
          <w:tcPr>
            <w:tcW w:w="1057" w:type="dxa"/>
            <w:vAlign w:val="center"/>
          </w:tcPr>
          <w:p w14:paraId="74EEF63B" w14:textId="311CE9C0" w:rsidR="00455540" w:rsidRPr="00D71FA9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D71FA9" w14:paraId="6B86AA12" w14:textId="77777777" w:rsidTr="00C74BE7">
        <w:tc>
          <w:tcPr>
            <w:tcW w:w="562" w:type="dxa"/>
          </w:tcPr>
          <w:p w14:paraId="72616C59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609" w:type="dxa"/>
          </w:tcPr>
          <w:p w14:paraId="1E867C95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7" w:type="dxa"/>
            <w:vAlign w:val="center"/>
          </w:tcPr>
          <w:p w14:paraId="2866297C" w14:textId="07D08F74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39,13%</w:t>
            </w:r>
          </w:p>
        </w:tc>
        <w:tc>
          <w:tcPr>
            <w:tcW w:w="1306" w:type="dxa"/>
            <w:vAlign w:val="center"/>
          </w:tcPr>
          <w:p w14:paraId="72524D37" w14:textId="3D33FC77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43,47%</w:t>
            </w:r>
          </w:p>
        </w:tc>
        <w:tc>
          <w:tcPr>
            <w:tcW w:w="1345" w:type="dxa"/>
            <w:vAlign w:val="center"/>
          </w:tcPr>
          <w:p w14:paraId="5A6928A5" w14:textId="4358AF23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34,78%</w:t>
            </w:r>
          </w:p>
        </w:tc>
        <w:tc>
          <w:tcPr>
            <w:tcW w:w="1284" w:type="dxa"/>
            <w:vAlign w:val="center"/>
          </w:tcPr>
          <w:p w14:paraId="0F4930EA" w14:textId="28F454C7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  <w:tc>
          <w:tcPr>
            <w:tcW w:w="1057" w:type="dxa"/>
            <w:vAlign w:val="center"/>
          </w:tcPr>
          <w:p w14:paraId="05E634DD" w14:textId="7B7E57FC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</w:tr>
      <w:tr w:rsidR="008A3BBF" w:rsidRPr="00D71FA9" w14:paraId="2FB9C2A6" w14:textId="77777777" w:rsidTr="00C74BE7">
        <w:tc>
          <w:tcPr>
            <w:tcW w:w="562" w:type="dxa"/>
          </w:tcPr>
          <w:p w14:paraId="28375FB0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609" w:type="dxa"/>
          </w:tcPr>
          <w:p w14:paraId="6F5EB32F" w14:textId="77777777" w:rsidR="008A3BBF" w:rsidRPr="00D71FA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7" w:type="dxa"/>
            <w:vAlign w:val="center"/>
          </w:tcPr>
          <w:p w14:paraId="1F0D0085" w14:textId="3FBF39A2" w:rsidR="008A3BBF" w:rsidRPr="00D71FA9" w:rsidRDefault="00663D55" w:rsidP="00D35C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47,82%</w:t>
            </w:r>
          </w:p>
        </w:tc>
        <w:tc>
          <w:tcPr>
            <w:tcW w:w="1306" w:type="dxa"/>
            <w:vAlign w:val="center"/>
          </w:tcPr>
          <w:p w14:paraId="50D9BE44" w14:textId="15722B7E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26,08%</w:t>
            </w:r>
          </w:p>
        </w:tc>
        <w:tc>
          <w:tcPr>
            <w:tcW w:w="1345" w:type="dxa"/>
            <w:vAlign w:val="center"/>
          </w:tcPr>
          <w:p w14:paraId="4C650946" w14:textId="32D7DEFA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21,73%</w:t>
            </w:r>
          </w:p>
        </w:tc>
        <w:tc>
          <w:tcPr>
            <w:tcW w:w="1284" w:type="dxa"/>
            <w:vAlign w:val="center"/>
          </w:tcPr>
          <w:p w14:paraId="5B21A2B6" w14:textId="4E4C7BA8" w:rsidR="008A3BBF" w:rsidRPr="00D71FA9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46C099E" w14:textId="021D1ABF" w:rsidR="008A3BBF" w:rsidRPr="00D71FA9" w:rsidRDefault="00663D55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</w:tr>
      <w:tr w:rsidR="007659B7" w:rsidRPr="00D71FA9" w14:paraId="6F4618F1" w14:textId="77777777" w:rsidTr="00C74BE7">
        <w:tc>
          <w:tcPr>
            <w:tcW w:w="562" w:type="dxa"/>
          </w:tcPr>
          <w:p w14:paraId="046D2264" w14:textId="77777777" w:rsidR="007659B7" w:rsidRPr="00D71FA9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609" w:type="dxa"/>
          </w:tcPr>
          <w:p w14:paraId="69CCFFC3" w14:textId="77777777" w:rsidR="007659B7" w:rsidRPr="00D71FA9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7" w:type="dxa"/>
            <w:vAlign w:val="center"/>
          </w:tcPr>
          <w:p w14:paraId="787CC6D6" w14:textId="46E4F4D4" w:rsidR="007659B7" w:rsidRPr="00D71FA9" w:rsidRDefault="00663D55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52,17%</w:t>
            </w:r>
          </w:p>
        </w:tc>
        <w:tc>
          <w:tcPr>
            <w:tcW w:w="1306" w:type="dxa"/>
            <w:vAlign w:val="center"/>
          </w:tcPr>
          <w:p w14:paraId="65E4E844" w14:textId="5B440A98" w:rsidR="007659B7" w:rsidRPr="00D71FA9" w:rsidRDefault="00663D55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26,08%</w:t>
            </w:r>
          </w:p>
        </w:tc>
        <w:tc>
          <w:tcPr>
            <w:tcW w:w="1345" w:type="dxa"/>
            <w:vAlign w:val="center"/>
          </w:tcPr>
          <w:p w14:paraId="19AF6188" w14:textId="555C6444" w:rsidR="00663D55" w:rsidRPr="00D71FA9" w:rsidRDefault="00663D55" w:rsidP="00663D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13,04%</w:t>
            </w:r>
          </w:p>
        </w:tc>
        <w:tc>
          <w:tcPr>
            <w:tcW w:w="1284" w:type="dxa"/>
            <w:vAlign w:val="center"/>
          </w:tcPr>
          <w:p w14:paraId="783D564D" w14:textId="66ED8C7E" w:rsidR="007659B7" w:rsidRPr="00D71FA9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6424B524" w14:textId="275C78F8" w:rsidR="007659B7" w:rsidRPr="00D71FA9" w:rsidRDefault="00663D55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</w:tr>
      <w:tr w:rsidR="00455540" w:rsidRPr="00E774D9" w14:paraId="7EE4B300" w14:textId="77777777" w:rsidTr="00C74BE7">
        <w:tc>
          <w:tcPr>
            <w:tcW w:w="562" w:type="dxa"/>
          </w:tcPr>
          <w:p w14:paraId="6F37C0D8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609" w:type="dxa"/>
          </w:tcPr>
          <w:p w14:paraId="48EE22DE" w14:textId="77777777" w:rsidR="00455540" w:rsidRPr="00D71FA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7" w:type="dxa"/>
            <w:vAlign w:val="center"/>
          </w:tcPr>
          <w:p w14:paraId="72BC76FC" w14:textId="25FB0893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26,08%</w:t>
            </w:r>
          </w:p>
        </w:tc>
        <w:tc>
          <w:tcPr>
            <w:tcW w:w="1306" w:type="dxa"/>
            <w:vAlign w:val="center"/>
          </w:tcPr>
          <w:p w14:paraId="432DA7AB" w14:textId="1B04E481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26,08%</w:t>
            </w:r>
          </w:p>
        </w:tc>
        <w:tc>
          <w:tcPr>
            <w:tcW w:w="1345" w:type="dxa"/>
            <w:vAlign w:val="center"/>
          </w:tcPr>
          <w:p w14:paraId="49862A5B" w14:textId="2E9AF942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43,47%</w:t>
            </w:r>
          </w:p>
        </w:tc>
        <w:tc>
          <w:tcPr>
            <w:tcW w:w="1284" w:type="dxa"/>
            <w:vAlign w:val="center"/>
          </w:tcPr>
          <w:p w14:paraId="3B13B9BA" w14:textId="19E0D574" w:rsidR="00455540" w:rsidRPr="00D71FA9" w:rsidRDefault="00663D5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4,34%</w:t>
            </w:r>
          </w:p>
        </w:tc>
        <w:tc>
          <w:tcPr>
            <w:tcW w:w="1057" w:type="dxa"/>
            <w:vAlign w:val="center"/>
          </w:tcPr>
          <w:p w14:paraId="7EC8F826" w14:textId="73BD5322" w:rsidR="00455540" w:rsidRPr="00D71FA9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71FA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C74BE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74BE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C74BE7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EF50E18" w14:textId="4DBDFEEC" w:rsidR="00D71FA9" w:rsidRPr="00C74BE7" w:rsidRDefault="00D71FA9" w:rsidP="00D71FA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  <w:tbl>
                  <w:tblPr>
                    <w:tblW w:w="8674" w:type="dxa"/>
                    <w:tblLook w:val="04A0" w:firstRow="1" w:lastRow="0" w:firstColumn="1" w:lastColumn="0" w:noHBand="0" w:noVBand="1"/>
                  </w:tblPr>
                  <w:tblGrid>
                    <w:gridCol w:w="8674"/>
                  </w:tblGrid>
                  <w:tr w:rsidR="00C74BE7" w:rsidRPr="00C74BE7" w14:paraId="7722A88A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A2A62F1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1082160B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7DAD09E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Da.</w:t>
                        </w:r>
                      </w:p>
                    </w:tc>
                  </w:tr>
                  <w:tr w:rsidR="00C74BE7" w:rsidRPr="00C74BE7" w14:paraId="7A3D3684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9452E6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Obavezno</w:t>
                        </w:r>
                      </w:p>
                    </w:tc>
                  </w:tr>
                  <w:tr w:rsidR="00C74BE7" w:rsidRPr="00C74BE7" w14:paraId="45F55C98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61548D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78CDDABA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EE15F9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04E05CF9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4D19B8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03A2E3DB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5B679E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Moram</w:t>
                        </w:r>
                      </w:p>
                    </w:tc>
                  </w:tr>
                  <w:tr w:rsidR="00C74BE7" w:rsidRPr="00C74BE7" w14:paraId="354F5CC3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0BF8AA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4D5116A7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A677DC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namjeravan da stečeno iskustvo koristim u budućem radu</w:t>
                        </w:r>
                      </w:p>
                    </w:tc>
                  </w:tr>
                  <w:tr w:rsidR="00C74BE7" w:rsidRPr="00C74BE7" w14:paraId="11AF228D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DED571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08713B9C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CD2E2D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0F1DCBAE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08792E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0D7CB040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51B9055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namjeravam</w:t>
                        </w:r>
                      </w:p>
                    </w:tc>
                  </w:tr>
                  <w:tr w:rsidR="00C74BE7" w:rsidRPr="00C74BE7" w14:paraId="348CD4D5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382308A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pripremu</w:t>
                        </w:r>
                      </w:p>
                    </w:tc>
                  </w:tr>
                  <w:tr w:rsidR="00C74BE7" w:rsidRPr="00C74BE7" w14:paraId="045D15A9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CDB9C9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6E255FEC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14AC5F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1A6A9E21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ADDCF68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64BDCD46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410732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74BE7" w:rsidRPr="00C74BE7" w14:paraId="167E915F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78D48A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lastRenderedPageBreak/>
                          <w:t>stecena znanja</w:t>
                        </w:r>
                      </w:p>
                    </w:tc>
                  </w:tr>
                  <w:tr w:rsidR="00C74BE7" w:rsidRPr="00C74BE7" w14:paraId="3C1C1082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09B97D2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I do sada sam primjenjivala</w:t>
                        </w:r>
                      </w:p>
                    </w:tc>
                  </w:tr>
                  <w:tr w:rsidR="00C74BE7" w:rsidRPr="00C74BE7" w14:paraId="18D2568E" w14:textId="77777777" w:rsidTr="00C74BE7">
                    <w:trPr>
                      <w:trHeight w:val="250"/>
                    </w:trPr>
                    <w:tc>
                      <w:tcPr>
                        <w:tcW w:w="86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B20E11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</w:tbl>
                <w:p w14:paraId="3213F5BB" w14:textId="67144056" w:rsidR="00D35CE9" w:rsidRPr="00C74BE7" w:rsidRDefault="00D35CE9" w:rsidP="00D71FA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C74BE7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36CAC567" w:rsidR="008A3BBF" w:rsidRPr="00C74BE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74BE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C74BE7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C74BE7" w14:paraId="1F0E8672" w14:textId="77777777" w:rsidTr="00D71FA9">
                    <w:trPr>
                      <w:trHeight w:val="272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tbl>
                        <w:tblPr>
                          <w:tblW w:w="8617" w:type="dxa"/>
                          <w:tblLook w:val="04A0" w:firstRow="1" w:lastRow="0" w:firstColumn="1" w:lastColumn="0" w:noHBand="0" w:noVBand="1"/>
                        </w:tblPr>
                        <w:tblGrid>
                          <w:gridCol w:w="8617"/>
                        </w:tblGrid>
                        <w:tr w:rsidR="00D71FA9" w:rsidRPr="00C74BE7" w14:paraId="57119C02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4114D3E4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Manje verbalizma, više praktičnih zadataka i diskusija</w:t>
                              </w:r>
                            </w:p>
                          </w:tc>
                        </w:tr>
                        <w:tr w:rsidR="00D71FA9" w:rsidRPr="00C74BE7" w14:paraId="228A21FD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599ACBD2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 pohvale</w:t>
                              </w:r>
                            </w:p>
                          </w:tc>
                        </w:tr>
                        <w:tr w:rsidR="00D71FA9" w:rsidRPr="00C74BE7" w14:paraId="7FEDDBA9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086D6DD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Predugo je onlajn seminar traje 8 sati. Nije humano.</w:t>
                              </w:r>
                            </w:p>
                          </w:tc>
                        </w:tr>
                        <w:tr w:rsidR="00D71FA9" w:rsidRPr="00C74BE7" w14:paraId="189B674C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310DA81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Obuku realizovati u barem 3 dana, zbog kvalitetnjeg rada polaznika</w:t>
                              </w:r>
                            </w:p>
                          </w:tc>
                        </w:tr>
                        <w:tr w:rsidR="00D71FA9" w:rsidRPr="00C74BE7" w14:paraId="70B8C494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CD69FAF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nemam</w:t>
                              </w:r>
                            </w:p>
                          </w:tc>
                        </w:tr>
                        <w:tr w:rsidR="00D71FA9" w:rsidRPr="00C74BE7" w14:paraId="4A15AC1C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0528DC6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uvesti ovu temu kao obavezan predmet na učiteljskim i svim nastavnim fakultetima.</w:t>
                              </w:r>
                            </w:p>
                          </w:tc>
                        </w:tr>
                        <w:tr w:rsidR="00D71FA9" w:rsidRPr="00C74BE7" w14:paraId="60704A07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424BCEB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Hvala na druzenju</w:t>
                              </w:r>
                            </w:p>
                          </w:tc>
                        </w:tr>
                        <w:tr w:rsidR="00D71FA9" w:rsidRPr="00C74BE7" w14:paraId="783B2723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13E9086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voditeji su sjajni</w:t>
                              </w:r>
                            </w:p>
                          </w:tc>
                        </w:tr>
                        <w:tr w:rsidR="00D71FA9" w:rsidRPr="00C74BE7" w14:paraId="51EAC690" w14:textId="77777777" w:rsidTr="00C74BE7">
                          <w:trPr>
                            <w:trHeight w:val="250"/>
                          </w:trPr>
                          <w:tc>
                            <w:tcPr>
                              <w:tcW w:w="86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0596E57" w14:textId="77777777" w:rsidR="00D71FA9" w:rsidRPr="00C74BE7" w:rsidRDefault="00D71FA9" w:rsidP="00D71FA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74BE7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Ovu obuku ne treba organizovati on line</w:t>
                              </w:r>
                            </w:p>
                          </w:tc>
                        </w:tr>
                      </w:tbl>
                      <w:p w14:paraId="16DFB424" w14:textId="396C224C" w:rsidR="007659B7" w:rsidRPr="00C74BE7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4FD4CA64" w14:textId="466B2ECF" w:rsidR="008E02EF" w:rsidRPr="00C74BE7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  <w:p w14:paraId="67CF7DEC" w14:textId="43BD4A36" w:rsidR="007659B7" w:rsidRPr="00C74BE7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C74BE7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C74BE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74BE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C74BE7" w14:paraId="292C6CA0" w14:textId="77777777" w:rsidTr="00D71FA9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8561" w:type="dxa"/>
                    <w:tblLook w:val="04A0" w:firstRow="1" w:lastRow="0" w:firstColumn="1" w:lastColumn="0" w:noHBand="0" w:noVBand="1"/>
                  </w:tblPr>
                  <w:tblGrid>
                    <w:gridCol w:w="8561"/>
                  </w:tblGrid>
                  <w:tr w:rsidR="00C74BE7" w:rsidRPr="00C74BE7" w14:paraId="1F91C34A" w14:textId="77777777" w:rsidTr="00C74BE7">
                    <w:trPr>
                      <w:trHeight w:val="250"/>
                    </w:trPr>
                    <w:tc>
                      <w:tcPr>
                        <w:tcW w:w="8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F4F4833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Aktivna nastava, tenike kritickog misljenja, gradjansko vaspitanje...</w:t>
                        </w:r>
                      </w:p>
                    </w:tc>
                  </w:tr>
                  <w:tr w:rsidR="00C74BE7" w:rsidRPr="00C74BE7" w14:paraId="63541C58" w14:textId="77777777" w:rsidTr="00C74BE7">
                    <w:trPr>
                      <w:trHeight w:val="250"/>
                    </w:trPr>
                    <w:tc>
                      <w:tcPr>
                        <w:tcW w:w="8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5FDC3FA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Nemam predlog</w:t>
                        </w:r>
                      </w:p>
                    </w:tc>
                  </w:tr>
                  <w:tr w:rsidR="00C74BE7" w:rsidRPr="00C74BE7" w14:paraId="4CBE0013" w14:textId="77777777" w:rsidTr="00C74BE7">
                    <w:trPr>
                      <w:trHeight w:val="250"/>
                    </w:trPr>
                    <w:tc>
                      <w:tcPr>
                        <w:tcW w:w="8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D04399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ocjenjivanje - formativno i sumativno</w:t>
                        </w:r>
                      </w:p>
                    </w:tc>
                  </w:tr>
                  <w:tr w:rsidR="00C74BE7" w:rsidRPr="00C74BE7" w14:paraId="2621E41E" w14:textId="77777777" w:rsidTr="00C74BE7">
                    <w:trPr>
                      <w:trHeight w:val="250"/>
                    </w:trPr>
                    <w:tc>
                      <w:tcPr>
                        <w:tcW w:w="8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224E48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raditi jednu po jednu kompetenciju...zasebno na obukama.</w:t>
                        </w:r>
                      </w:p>
                    </w:tc>
                  </w:tr>
                  <w:tr w:rsidR="00C74BE7" w:rsidRPr="00C74BE7" w14:paraId="355FC540" w14:textId="77777777" w:rsidTr="00C74BE7">
                    <w:trPr>
                      <w:trHeight w:val="250"/>
                    </w:trPr>
                    <w:tc>
                      <w:tcPr>
                        <w:tcW w:w="85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5BC34A" w14:textId="77777777" w:rsidR="00D71FA9" w:rsidRPr="00C74BE7" w:rsidRDefault="00D71FA9" w:rsidP="00D71FA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74BE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upotreba  digitalnih tehnologija u nastavi</w:t>
                        </w:r>
                      </w:p>
                    </w:tc>
                  </w:tr>
                </w:tbl>
                <w:p w14:paraId="16AA9540" w14:textId="3B7B97BB" w:rsidR="007659B7" w:rsidRPr="00C74BE7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  <w:tr w:rsidR="007659B7" w:rsidRPr="00C74BE7" w14:paraId="1FD77A7C" w14:textId="77777777" w:rsidTr="00D71FA9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2152274" w14:textId="05658012" w:rsidR="007659B7" w:rsidRPr="00C74BE7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C74BE7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6BB89C15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2448BE80" w14:textId="15C10B7F" w:rsidR="00C74BE7" w:rsidRDefault="00C74BE7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29E2B632" w14:textId="79745256" w:rsidR="00C74BE7" w:rsidRDefault="00C74BE7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7E879397" w14:textId="32360CDB" w:rsidR="00C74BE7" w:rsidRDefault="00C74BE7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5E97F0EB" w14:textId="77777777" w:rsidR="00C74BE7" w:rsidRDefault="00C74BE7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78074AC3" w14:textId="77777777" w:rsidR="007B4D39" w:rsidRPr="00782D18" w:rsidRDefault="007B4D39" w:rsidP="00C74BE7">
      <w:pPr>
        <w:spacing w:after="0" w:line="240" w:lineRule="auto"/>
        <w:ind w:left="4248"/>
        <w:jc w:val="right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73E4AF" w14:textId="77777777" w:rsidR="00C74BE7" w:rsidRPr="00E774D9" w:rsidRDefault="00C74BE7" w:rsidP="00C74BE7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118E46A" w14:textId="77777777" w:rsidR="00C74BE7" w:rsidRPr="00E774D9" w:rsidRDefault="00C74BE7" w:rsidP="00C74BE7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2FFA45A" w14:textId="77777777" w:rsidR="00C74BE7" w:rsidRPr="00E774D9" w:rsidRDefault="00C74BE7" w:rsidP="00C74BE7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450F5A1" w14:textId="77777777" w:rsidR="00C74BE7" w:rsidRPr="00E774D9" w:rsidRDefault="00C74BE7" w:rsidP="00C74BE7">
      <w:pPr>
        <w:rPr>
          <w:rFonts w:ascii="Robotim" w:hAnsi="Robotim"/>
          <w:b/>
          <w:lang w:val="sr-Latn-ME"/>
        </w:rPr>
      </w:pPr>
    </w:p>
    <w:p w14:paraId="30EBC84D" w14:textId="77777777" w:rsidR="00C74BE7" w:rsidRPr="00E774D9" w:rsidRDefault="00C74BE7" w:rsidP="00C74BE7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Mjesto i vrijeme obuke: Zoom on-line platforma</w:t>
      </w:r>
      <w:r w:rsidRPr="007D1FE9">
        <w:rPr>
          <w:rFonts w:ascii="Robotim" w:hAnsi="Robotim"/>
          <w:b/>
          <w:lang w:val="sr-Latn-ME"/>
        </w:rPr>
        <w:t>, 28.9.</w:t>
      </w:r>
      <w:r>
        <w:rPr>
          <w:rFonts w:ascii="Robotim" w:hAnsi="Robotim"/>
          <w:b/>
          <w:lang w:val="sr-Latn-ME"/>
        </w:rPr>
        <w:t>2020.</w:t>
      </w:r>
      <w:r w:rsidRPr="007D1FE9">
        <w:rPr>
          <w:rFonts w:ascii="Robotim" w:hAnsi="Robotim"/>
          <w:b/>
          <w:lang w:val="sr-Latn-ME"/>
        </w:rPr>
        <w:t xml:space="preserve"> i 29.9.2020. godine, od</w:t>
      </w:r>
      <w:r w:rsidRPr="00E774D9">
        <w:rPr>
          <w:rFonts w:ascii="Robotim" w:hAnsi="Robotim"/>
          <w:b/>
          <w:lang w:val="sr-Latn-ME"/>
        </w:rPr>
        <w:t xml:space="preserve"> 9 do 17 sati</w:t>
      </w:r>
    </w:p>
    <w:p w14:paraId="60700F42" w14:textId="77777777" w:rsidR="00C74BE7" w:rsidRPr="00E774D9" w:rsidRDefault="00C74BE7" w:rsidP="00C74BE7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74BE7" w:rsidRPr="00E774D9" w14:paraId="775D6A27" w14:textId="77777777" w:rsidTr="00F16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6063649" w14:textId="77777777" w:rsidR="00C74BE7" w:rsidRPr="00E774D9" w:rsidRDefault="00C74BE7" w:rsidP="00F16FA0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Ponedjeljak,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28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55BE5FFD" w14:textId="77777777" w:rsidR="00C74BE7" w:rsidRPr="00E774D9" w:rsidRDefault="00C74BE7" w:rsidP="00C74BE7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74BE7" w:rsidRPr="00812FA1" w14:paraId="57BCABAC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37556A3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bookmarkStart w:id="8" w:name="_Hlk2885792"/>
            <w:r w:rsidRPr="00791D03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7896A01" w14:textId="77777777" w:rsidR="00C74BE7" w:rsidRPr="00791D03" w:rsidRDefault="00C74BE7" w:rsidP="00F16FA0">
            <w:pPr>
              <w:rPr>
                <w:rFonts w:ascii="Robotim" w:hAnsi="Robotim"/>
                <w:b/>
                <w:lang w:val="sr-Latn-ME"/>
              </w:rPr>
            </w:pPr>
            <w:r w:rsidRPr="00791D03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7DB48A71" w14:textId="77777777" w:rsidR="00C74BE7" w:rsidRPr="00791D03" w:rsidRDefault="00C74BE7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12300857" w14:textId="77777777" w:rsidR="00C74BE7" w:rsidRPr="00791D03" w:rsidRDefault="00C74BE7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74BE7" w:rsidRPr="00812FA1" w14:paraId="7AF27EF9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C12DCEB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7AB211BD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C5F6EEE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</w:p>
          <w:p w14:paraId="142F7043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74BE7" w:rsidRPr="00812FA1" w14:paraId="4D139D48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FDFEFB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022BCC03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3E46FC" w14:textId="77777777" w:rsidR="00C74BE7" w:rsidRPr="00791D03" w:rsidRDefault="00C74BE7" w:rsidP="00F16FA0">
            <w:pPr>
              <w:rPr>
                <w:rFonts w:ascii="Robotim" w:hAnsi="Robotim"/>
                <w:b/>
                <w:lang w:val="sr-Latn-ME"/>
              </w:rPr>
            </w:pPr>
          </w:p>
          <w:p w14:paraId="21361EB9" w14:textId="77777777" w:rsidR="00C74BE7" w:rsidRPr="00791D03" w:rsidRDefault="00C74BE7" w:rsidP="00F16FA0">
            <w:pPr>
              <w:rPr>
                <w:rFonts w:ascii="Robotim" w:hAnsi="Robotim"/>
                <w:b/>
                <w:lang w:val="sr-Latn-ME"/>
              </w:rPr>
            </w:pPr>
            <w:r w:rsidRPr="00791D03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34455C46" w14:textId="77777777" w:rsidR="00C74BE7" w:rsidRPr="00791D03" w:rsidRDefault="00C74BE7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63F1C4B1" w14:textId="77777777" w:rsidR="00C74BE7" w:rsidRPr="00791D03" w:rsidRDefault="00C74BE7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C74BE7" w:rsidRPr="00812FA1" w14:paraId="6E7A6CFE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485AAFA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16FCE7CE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55790A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0D115F1C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C74BE7" w:rsidRPr="00812FA1" w14:paraId="1AD32A91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9B43279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410142DE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6F229A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</w:p>
          <w:p w14:paraId="0A8F53A0" w14:textId="77777777" w:rsidR="00C74BE7" w:rsidRPr="00791D03" w:rsidRDefault="00C74BE7" w:rsidP="00F16FA0">
            <w:pPr>
              <w:rPr>
                <w:rFonts w:ascii="Robotim" w:hAnsi="Robotim"/>
                <w:b/>
                <w:lang w:val="sr-Latn-ME"/>
              </w:rPr>
            </w:pPr>
            <w:r w:rsidRPr="00791D03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3787E742" w14:textId="77777777" w:rsidR="00C74BE7" w:rsidRPr="00791D03" w:rsidRDefault="00C74BE7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3BFA96A" w14:textId="77777777" w:rsidR="00C74BE7" w:rsidRPr="00791D03" w:rsidRDefault="00C74BE7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C74BE7" w:rsidRPr="00812FA1" w14:paraId="593104A1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14B53F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</w:p>
          <w:p w14:paraId="5F7A110B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ECC70F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</w:p>
          <w:p w14:paraId="5E9D7226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74BE7" w:rsidRPr="00812FA1" w14:paraId="6C20343F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88B72BF" w14:textId="77777777" w:rsidR="00C74BE7" w:rsidRPr="00791D03" w:rsidRDefault="00C74BE7" w:rsidP="00F16FA0">
            <w:pPr>
              <w:rPr>
                <w:rFonts w:ascii="Robotim" w:hAnsi="Robotim"/>
                <w:lang w:val="sr-Latn-ME"/>
              </w:rPr>
            </w:pPr>
            <w:r w:rsidRPr="00791D03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BDF68F" w14:textId="77777777" w:rsidR="00C74BE7" w:rsidRPr="00791D03" w:rsidRDefault="00C74BE7" w:rsidP="00F16FA0">
            <w:pPr>
              <w:rPr>
                <w:rFonts w:ascii="Robotim" w:hAnsi="Robotim"/>
                <w:bCs/>
                <w:lang w:val="sr-Latn-ME"/>
              </w:rPr>
            </w:pPr>
          </w:p>
          <w:p w14:paraId="1AA89861" w14:textId="77777777" w:rsidR="00C74BE7" w:rsidRPr="00791D03" w:rsidRDefault="00C74BE7" w:rsidP="00F16FA0">
            <w:pPr>
              <w:rPr>
                <w:rFonts w:ascii="Robotim" w:hAnsi="Robotim"/>
                <w:b/>
                <w:lang w:val="sr-Latn-ME"/>
              </w:rPr>
            </w:pPr>
            <w:r w:rsidRPr="00791D03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50EA7F34" w14:textId="77777777" w:rsidR="00C74BE7" w:rsidRPr="00791D03" w:rsidRDefault="00C74BE7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4F1ED00C" w14:textId="77777777" w:rsidR="00C74BE7" w:rsidRPr="00791D03" w:rsidRDefault="00C74BE7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791D03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2A815790" w14:textId="77777777" w:rsidR="00C74BE7" w:rsidRPr="00E774D9" w:rsidRDefault="00C74BE7" w:rsidP="00C74BE7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3F0900C3" w14:textId="77777777" w:rsidR="00C74BE7" w:rsidRPr="00E774D9" w:rsidRDefault="00C74BE7" w:rsidP="00C74BE7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74BE7" w:rsidRPr="00E774D9" w14:paraId="33653F36" w14:textId="77777777" w:rsidTr="00F16FA0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74BE7" w:rsidRPr="00E774D9" w14:paraId="57F933BD" w14:textId="77777777" w:rsidTr="00F16FA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576EFD53" w14:textId="77777777" w:rsidR="00C74BE7" w:rsidRPr="00E774D9" w:rsidRDefault="00C74BE7" w:rsidP="00F16FA0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29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0E42CAA8" w14:textId="77777777" w:rsidR="00C74BE7" w:rsidRPr="00E774D9" w:rsidRDefault="00C74BE7" w:rsidP="00F16FA0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4E36CC97" w14:textId="77777777" w:rsidR="00C74BE7" w:rsidRPr="00E774D9" w:rsidRDefault="00C74BE7" w:rsidP="00C74BE7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74BE7" w:rsidRPr="00812FA1" w14:paraId="13BA7F7A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7538BC2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B254F38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715CE498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74BE7" w:rsidRPr="00812FA1" w14:paraId="277B0E47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4B9204B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D18C731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A9E9D02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1FA3974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74BE7" w:rsidRPr="00812FA1" w14:paraId="2E8582F7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6DF8C71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91B8BF0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D45B90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1DC99A4D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5A314088" w14:textId="77777777" w:rsidR="00C74BE7" w:rsidRPr="00791D03" w:rsidRDefault="00C74BE7" w:rsidP="00F16FA0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74BE7" w:rsidRPr="00812FA1" w14:paraId="5A6B1D90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FE043D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5F56F13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B320B7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9FAED36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C74BE7" w:rsidRPr="00812FA1" w14:paraId="3D3A850F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59FB32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9069DDB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DE2BB98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E437250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1C853477" w14:textId="77777777" w:rsidR="00C74BE7" w:rsidRPr="00791D03" w:rsidRDefault="00C74BE7" w:rsidP="00F16FA0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C74BE7" w:rsidRPr="00812FA1" w14:paraId="3620752A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0F6366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E64F674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4F9508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2154C63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74BE7" w:rsidRPr="00812FA1" w14:paraId="584D6E4D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63BA833" w14:textId="77777777" w:rsidR="00C74BE7" w:rsidRPr="00791D03" w:rsidRDefault="00C74BE7" w:rsidP="00F16FA0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B05B23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DA50071" w14:textId="77777777" w:rsidR="00C74BE7" w:rsidRPr="00791D03" w:rsidRDefault="00C74BE7" w:rsidP="00F16FA0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4E0EC7C4" w14:textId="77777777" w:rsidR="00C74BE7" w:rsidRPr="00791D03" w:rsidRDefault="00C74BE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28128671" w14:textId="77777777" w:rsidR="00C74BE7" w:rsidRPr="00791D03" w:rsidRDefault="00C74BE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69BC6787" w14:textId="77777777" w:rsidR="00C74BE7" w:rsidRPr="00791D03" w:rsidRDefault="00C74BE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791D03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7BDC9502" w14:textId="77777777" w:rsidR="00C74BE7" w:rsidRPr="00791D03" w:rsidRDefault="00C74BE7" w:rsidP="00F16FA0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0180E968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C74BE7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596C52EC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71FA9" w:rsidRPr="00E774D9" w14:paraId="009D5F89" w14:textId="77777777" w:rsidTr="00D71FA9">
        <w:tc>
          <w:tcPr>
            <w:tcW w:w="523" w:type="dxa"/>
          </w:tcPr>
          <w:p w14:paraId="2144BC37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28D4E2B2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Biljana Đurđević</w:t>
            </w:r>
          </w:p>
        </w:tc>
        <w:tc>
          <w:tcPr>
            <w:tcW w:w="5731" w:type="dxa"/>
            <w:shd w:val="clear" w:color="auto" w:fill="auto"/>
          </w:tcPr>
          <w:p w14:paraId="32E11989" w14:textId="3E80A534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45510698" w14:textId="77777777" w:rsidTr="00D71FA9">
        <w:tc>
          <w:tcPr>
            <w:tcW w:w="523" w:type="dxa"/>
          </w:tcPr>
          <w:p w14:paraId="3066B82D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0A0984A2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Jasna Jovanović</w:t>
            </w:r>
          </w:p>
        </w:tc>
        <w:tc>
          <w:tcPr>
            <w:tcW w:w="5731" w:type="dxa"/>
            <w:shd w:val="clear" w:color="auto" w:fill="auto"/>
          </w:tcPr>
          <w:p w14:paraId="78ADF9B1" w14:textId="684E932E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6D8B5CE7" w14:textId="77777777" w:rsidTr="00D71FA9">
        <w:tc>
          <w:tcPr>
            <w:tcW w:w="523" w:type="dxa"/>
          </w:tcPr>
          <w:p w14:paraId="5076C278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2A31F6A5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Olivera Leković</w:t>
            </w:r>
          </w:p>
        </w:tc>
        <w:tc>
          <w:tcPr>
            <w:tcW w:w="5731" w:type="dxa"/>
            <w:shd w:val="clear" w:color="auto" w:fill="auto"/>
          </w:tcPr>
          <w:p w14:paraId="22F6B506" w14:textId="29713D01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506C26EC" w14:textId="77777777" w:rsidTr="00D71FA9">
        <w:tc>
          <w:tcPr>
            <w:tcW w:w="523" w:type="dxa"/>
          </w:tcPr>
          <w:p w14:paraId="1677ECD4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59CFEFD5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Marija Ivanović</w:t>
            </w:r>
          </w:p>
        </w:tc>
        <w:tc>
          <w:tcPr>
            <w:tcW w:w="5731" w:type="dxa"/>
            <w:shd w:val="clear" w:color="auto" w:fill="auto"/>
          </w:tcPr>
          <w:p w14:paraId="5422A6F7" w14:textId="783E1B6A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1E77762B" w14:textId="77777777" w:rsidTr="00D71FA9">
        <w:tc>
          <w:tcPr>
            <w:tcW w:w="523" w:type="dxa"/>
          </w:tcPr>
          <w:p w14:paraId="601E19BA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19309AB1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Majda Hodžić</w:t>
            </w:r>
          </w:p>
        </w:tc>
        <w:tc>
          <w:tcPr>
            <w:tcW w:w="5731" w:type="dxa"/>
            <w:shd w:val="clear" w:color="auto" w:fill="auto"/>
          </w:tcPr>
          <w:p w14:paraId="5F2EB8E1" w14:textId="01AE995D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41596284" w14:textId="77777777" w:rsidTr="00D71FA9">
        <w:tc>
          <w:tcPr>
            <w:tcW w:w="523" w:type="dxa"/>
          </w:tcPr>
          <w:p w14:paraId="67FD0EB5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78AB49BF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Milojka Kljajević</w:t>
            </w:r>
          </w:p>
        </w:tc>
        <w:tc>
          <w:tcPr>
            <w:tcW w:w="5731" w:type="dxa"/>
            <w:shd w:val="clear" w:color="auto" w:fill="auto"/>
          </w:tcPr>
          <w:p w14:paraId="580E8D8E" w14:textId="223E2EF9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75A3D889" w14:textId="77777777" w:rsidTr="00D71FA9">
        <w:tc>
          <w:tcPr>
            <w:tcW w:w="523" w:type="dxa"/>
          </w:tcPr>
          <w:p w14:paraId="1D254B4E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5E390F3C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Anđa Vujović</w:t>
            </w:r>
          </w:p>
        </w:tc>
        <w:tc>
          <w:tcPr>
            <w:tcW w:w="5731" w:type="dxa"/>
            <w:shd w:val="clear" w:color="auto" w:fill="auto"/>
          </w:tcPr>
          <w:p w14:paraId="7399FDA0" w14:textId="469CC40D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4731473C" w14:textId="77777777" w:rsidTr="00D71FA9">
        <w:tc>
          <w:tcPr>
            <w:tcW w:w="523" w:type="dxa"/>
          </w:tcPr>
          <w:p w14:paraId="29B6F1E3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4E0A4B89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Snežana Boljević</w:t>
            </w:r>
          </w:p>
        </w:tc>
        <w:tc>
          <w:tcPr>
            <w:tcW w:w="5731" w:type="dxa"/>
            <w:shd w:val="clear" w:color="auto" w:fill="auto"/>
          </w:tcPr>
          <w:p w14:paraId="0D9278CF" w14:textId="0719FD0B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7802C697" w14:textId="77777777" w:rsidTr="00D71FA9">
        <w:tc>
          <w:tcPr>
            <w:tcW w:w="523" w:type="dxa"/>
          </w:tcPr>
          <w:p w14:paraId="48869ED0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7C009F55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Ivana Janković</w:t>
            </w:r>
          </w:p>
        </w:tc>
        <w:tc>
          <w:tcPr>
            <w:tcW w:w="5731" w:type="dxa"/>
            <w:shd w:val="clear" w:color="auto" w:fill="auto"/>
          </w:tcPr>
          <w:p w14:paraId="3C327D6E" w14:textId="0B0D4C11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3B5AE138" w14:textId="77777777" w:rsidTr="00D71FA9">
        <w:tc>
          <w:tcPr>
            <w:tcW w:w="523" w:type="dxa"/>
          </w:tcPr>
          <w:p w14:paraId="1D8982B2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3EED748B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Nataša Bulatović</w:t>
            </w:r>
          </w:p>
        </w:tc>
        <w:tc>
          <w:tcPr>
            <w:tcW w:w="5731" w:type="dxa"/>
            <w:shd w:val="clear" w:color="auto" w:fill="auto"/>
          </w:tcPr>
          <w:p w14:paraId="09487270" w14:textId="182BDD14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3CED96A2" w14:textId="77777777" w:rsidTr="00D71FA9">
        <w:tc>
          <w:tcPr>
            <w:tcW w:w="523" w:type="dxa"/>
          </w:tcPr>
          <w:p w14:paraId="287EF378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369CCB4B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Gordana Nikolić</w:t>
            </w:r>
          </w:p>
        </w:tc>
        <w:tc>
          <w:tcPr>
            <w:tcW w:w="5731" w:type="dxa"/>
          </w:tcPr>
          <w:p w14:paraId="55B5DD09" w14:textId="65CD04E1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470FCD2F" w14:textId="77777777" w:rsidTr="00D71FA9">
        <w:tc>
          <w:tcPr>
            <w:tcW w:w="523" w:type="dxa"/>
          </w:tcPr>
          <w:p w14:paraId="01B8A211" w14:textId="7777777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382FCB12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Slobodanka Papić</w:t>
            </w:r>
          </w:p>
        </w:tc>
        <w:tc>
          <w:tcPr>
            <w:tcW w:w="5731" w:type="dxa"/>
          </w:tcPr>
          <w:p w14:paraId="3A616FEE" w14:textId="054129EC" w:rsidR="00D71FA9" w:rsidRPr="003161FC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4041FB">
              <w:t xml:space="preserve">OŠ Pavle Rovinski - Podorica </w:t>
            </w:r>
          </w:p>
        </w:tc>
      </w:tr>
      <w:tr w:rsidR="00D71FA9" w:rsidRPr="00E774D9" w14:paraId="42BE3901" w14:textId="77777777" w:rsidTr="00D71FA9">
        <w:tc>
          <w:tcPr>
            <w:tcW w:w="523" w:type="dxa"/>
          </w:tcPr>
          <w:p w14:paraId="0F9A5349" w14:textId="25D7EC47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2B3E301F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Lidija Zečević</w:t>
            </w:r>
          </w:p>
        </w:tc>
        <w:tc>
          <w:tcPr>
            <w:tcW w:w="5731" w:type="dxa"/>
          </w:tcPr>
          <w:p w14:paraId="146A07E9" w14:textId="7BC7DDB1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31B551A6" w14:textId="77777777" w:rsidTr="00D71FA9">
        <w:tc>
          <w:tcPr>
            <w:tcW w:w="523" w:type="dxa"/>
          </w:tcPr>
          <w:p w14:paraId="38B1B43C" w14:textId="0E4FA606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0BC8D148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Jasna Dautović</w:t>
            </w:r>
          </w:p>
        </w:tc>
        <w:tc>
          <w:tcPr>
            <w:tcW w:w="5731" w:type="dxa"/>
          </w:tcPr>
          <w:p w14:paraId="30185D05" w14:textId="3D90D725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145CC7A5" w14:textId="77777777" w:rsidTr="00D71FA9">
        <w:tc>
          <w:tcPr>
            <w:tcW w:w="523" w:type="dxa"/>
          </w:tcPr>
          <w:p w14:paraId="387C7918" w14:textId="156CE9D3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32117D97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Zorka Milović</w:t>
            </w:r>
          </w:p>
        </w:tc>
        <w:tc>
          <w:tcPr>
            <w:tcW w:w="5731" w:type="dxa"/>
          </w:tcPr>
          <w:p w14:paraId="6493C797" w14:textId="789A8C6A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27C44328" w14:textId="77777777" w:rsidTr="00D71FA9">
        <w:tc>
          <w:tcPr>
            <w:tcW w:w="523" w:type="dxa"/>
          </w:tcPr>
          <w:p w14:paraId="7F3232C2" w14:textId="67936846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640BD9CD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Goran Trifunović</w:t>
            </w:r>
          </w:p>
        </w:tc>
        <w:tc>
          <w:tcPr>
            <w:tcW w:w="5731" w:type="dxa"/>
          </w:tcPr>
          <w:p w14:paraId="73A54E93" w14:textId="5C09C6E0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4BFABE93" w14:textId="77777777" w:rsidTr="00D71FA9">
        <w:tc>
          <w:tcPr>
            <w:tcW w:w="523" w:type="dxa"/>
          </w:tcPr>
          <w:p w14:paraId="04FDBE65" w14:textId="1B66716E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35AF8668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Ivana Ulićević</w:t>
            </w:r>
          </w:p>
        </w:tc>
        <w:tc>
          <w:tcPr>
            <w:tcW w:w="5731" w:type="dxa"/>
          </w:tcPr>
          <w:p w14:paraId="18C4ABAD" w14:textId="7E1F6FB0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0310925B" w14:textId="77777777" w:rsidTr="00D71FA9">
        <w:tc>
          <w:tcPr>
            <w:tcW w:w="523" w:type="dxa"/>
          </w:tcPr>
          <w:p w14:paraId="249F5CA4" w14:textId="40C0A180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29C42411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Dubravka Lekić</w:t>
            </w:r>
          </w:p>
        </w:tc>
        <w:tc>
          <w:tcPr>
            <w:tcW w:w="5731" w:type="dxa"/>
          </w:tcPr>
          <w:p w14:paraId="115EF603" w14:textId="170CBDDB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1E2C6C61" w14:textId="77777777" w:rsidTr="00D71FA9">
        <w:tc>
          <w:tcPr>
            <w:tcW w:w="523" w:type="dxa"/>
          </w:tcPr>
          <w:p w14:paraId="7FD42457" w14:textId="6F207A4C" w:rsidR="00D71FA9" w:rsidRPr="00E774D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64A8634F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Sanja Vujović</w:t>
            </w:r>
          </w:p>
        </w:tc>
        <w:tc>
          <w:tcPr>
            <w:tcW w:w="5731" w:type="dxa"/>
          </w:tcPr>
          <w:p w14:paraId="292F7F1E" w14:textId="5EDC4B68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6DCD1E26" w14:textId="77777777" w:rsidTr="00D71FA9">
        <w:tc>
          <w:tcPr>
            <w:tcW w:w="523" w:type="dxa"/>
          </w:tcPr>
          <w:p w14:paraId="203597E9" w14:textId="49EEC3D6" w:rsidR="00D71FA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7B38" w14:textId="2AF6C450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Branko Anđić</w:t>
            </w:r>
          </w:p>
        </w:tc>
        <w:tc>
          <w:tcPr>
            <w:tcW w:w="5731" w:type="dxa"/>
          </w:tcPr>
          <w:p w14:paraId="10B0E851" w14:textId="4445AE3F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0253F079" w14:textId="77777777" w:rsidTr="00D71FA9">
        <w:tc>
          <w:tcPr>
            <w:tcW w:w="523" w:type="dxa"/>
          </w:tcPr>
          <w:p w14:paraId="710A96E1" w14:textId="10D94495" w:rsidR="00D71FA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B3857" w14:textId="57D5F924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 xml:space="preserve">Vanja Vukosava Labović  </w:t>
            </w:r>
          </w:p>
        </w:tc>
        <w:tc>
          <w:tcPr>
            <w:tcW w:w="5731" w:type="dxa"/>
          </w:tcPr>
          <w:p w14:paraId="66BD2C28" w14:textId="403A7C15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  <w:tr w:rsidR="00D71FA9" w:rsidRPr="00E774D9" w14:paraId="1DA4DCEE" w14:textId="77777777" w:rsidTr="00D71FA9">
        <w:tc>
          <w:tcPr>
            <w:tcW w:w="523" w:type="dxa"/>
          </w:tcPr>
          <w:p w14:paraId="693D01AF" w14:textId="4DAC0C2B" w:rsidR="00D71FA9" w:rsidRDefault="00D71FA9" w:rsidP="00D71FA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8B76" w14:textId="46C3D03D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/>
                <w:color w:val="000000"/>
              </w:rPr>
              <w:t>Kristina Radović</w:t>
            </w:r>
          </w:p>
        </w:tc>
        <w:tc>
          <w:tcPr>
            <w:tcW w:w="5731" w:type="dxa"/>
          </w:tcPr>
          <w:p w14:paraId="32D12C7F" w14:textId="1EB6F943" w:rsidR="00D71FA9" w:rsidRPr="00D35CE9" w:rsidRDefault="00D71FA9" w:rsidP="00D71FA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E762E">
              <w:t>OŠ Radojica Perović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D0B48" w14:textId="77777777" w:rsidR="00452376" w:rsidRDefault="00452376" w:rsidP="008A3BBF">
      <w:pPr>
        <w:spacing w:after="0" w:line="240" w:lineRule="auto"/>
      </w:pPr>
      <w:r>
        <w:separator/>
      </w:r>
    </w:p>
  </w:endnote>
  <w:endnote w:type="continuationSeparator" w:id="0">
    <w:p w14:paraId="34BE3F8A" w14:textId="77777777" w:rsidR="00452376" w:rsidRDefault="0045237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17985" w14:textId="77777777" w:rsidR="00452376" w:rsidRDefault="00452376" w:rsidP="008A3BBF">
      <w:pPr>
        <w:spacing w:after="0" w:line="240" w:lineRule="auto"/>
      </w:pPr>
      <w:r>
        <w:separator/>
      </w:r>
    </w:p>
  </w:footnote>
  <w:footnote w:type="continuationSeparator" w:id="0">
    <w:p w14:paraId="231F635E" w14:textId="77777777" w:rsidR="00452376" w:rsidRDefault="0045237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719AC"/>
    <w:multiLevelType w:val="hybridMultilevel"/>
    <w:tmpl w:val="FE8E1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14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YwMTeyMDQzMzVS0lEKTi0uzszPAykwqgUAol7nXywAAAA="/>
  </w:docVars>
  <w:rsids>
    <w:rsidRoot w:val="008A3BBF"/>
    <w:rsid w:val="000905B6"/>
    <w:rsid w:val="000A6107"/>
    <w:rsid w:val="000F0485"/>
    <w:rsid w:val="00122AF4"/>
    <w:rsid w:val="0013736B"/>
    <w:rsid w:val="001A3524"/>
    <w:rsid w:val="001F17B4"/>
    <w:rsid w:val="002D2CCF"/>
    <w:rsid w:val="002E586E"/>
    <w:rsid w:val="003161FC"/>
    <w:rsid w:val="003B0BAC"/>
    <w:rsid w:val="003F6237"/>
    <w:rsid w:val="00402ED9"/>
    <w:rsid w:val="00452376"/>
    <w:rsid w:val="00455540"/>
    <w:rsid w:val="004559AF"/>
    <w:rsid w:val="00482C42"/>
    <w:rsid w:val="005475A7"/>
    <w:rsid w:val="00564614"/>
    <w:rsid w:val="005F3BD3"/>
    <w:rsid w:val="00663D55"/>
    <w:rsid w:val="00672CE4"/>
    <w:rsid w:val="0069491D"/>
    <w:rsid w:val="006D2882"/>
    <w:rsid w:val="007151B2"/>
    <w:rsid w:val="007659B7"/>
    <w:rsid w:val="007B4D39"/>
    <w:rsid w:val="00886905"/>
    <w:rsid w:val="008A3BBF"/>
    <w:rsid w:val="008D15D6"/>
    <w:rsid w:val="008E02EF"/>
    <w:rsid w:val="008E255A"/>
    <w:rsid w:val="00963097"/>
    <w:rsid w:val="00A302A3"/>
    <w:rsid w:val="00A87B36"/>
    <w:rsid w:val="00AB691C"/>
    <w:rsid w:val="00AE5ABB"/>
    <w:rsid w:val="00B02507"/>
    <w:rsid w:val="00B772F4"/>
    <w:rsid w:val="00C075CB"/>
    <w:rsid w:val="00C36F77"/>
    <w:rsid w:val="00C74BE7"/>
    <w:rsid w:val="00CB5DF6"/>
    <w:rsid w:val="00CD16A2"/>
    <w:rsid w:val="00D35CE9"/>
    <w:rsid w:val="00D6097E"/>
    <w:rsid w:val="00D70369"/>
    <w:rsid w:val="00D71FA9"/>
    <w:rsid w:val="00DF3005"/>
    <w:rsid w:val="00E17009"/>
    <w:rsid w:val="00E660FE"/>
    <w:rsid w:val="00E774D9"/>
    <w:rsid w:val="00E90877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isced-2-predmetna-nastava-u-osnovnoj-kol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roprofs.com/quiz-school/story.php?title=mjg3mzk2ng4yx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dmeister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gle/6qrqU7RvMqLMZ3QNA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3-srednja-ko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3074</Words>
  <Characters>17524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2021-01-29T01:38:00Z</dcterms:created>
  <dcterms:modified xsi:type="dcterms:W3CDTF">2021-04-03T09:58:00Z</dcterms:modified>
</cp:coreProperties>
</file>