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F4CC" w14:textId="17A72498" w:rsidR="0094212F" w:rsidRPr="0094212F" w:rsidRDefault="0094212F" w:rsidP="003B598D">
      <w:pPr>
        <w:keepNext/>
        <w:keepLines/>
        <w:spacing w:after="0" w:line="267" w:lineRule="auto"/>
        <w:ind w:left="411"/>
        <w:outlineLvl w:val="1"/>
        <w:rPr>
          <w:rFonts w:ascii="Arial" w:eastAsia="Arial" w:hAnsi="Arial" w:cs="Arial"/>
          <w:b/>
          <w:color w:val="800000"/>
          <w:sz w:val="32"/>
          <w:lang w:eastAsia="sr-Latn-RS"/>
        </w:rPr>
      </w:pPr>
      <w:bookmarkStart w:id="0" w:name="_Toc256536"/>
      <w:r w:rsidRPr="0094212F">
        <w:rPr>
          <w:rFonts w:ascii="Arial" w:eastAsia="Arial" w:hAnsi="Arial" w:cs="Arial"/>
          <w:b/>
          <w:color w:val="800000"/>
          <w:sz w:val="32"/>
          <w:lang w:eastAsia="sr-Latn-RS"/>
        </w:rPr>
        <w:t xml:space="preserve"> </w:t>
      </w:r>
      <w:r w:rsidR="00446741">
        <w:rPr>
          <w:rFonts w:ascii="Arial" w:eastAsia="Arial" w:hAnsi="Arial" w:cs="Arial"/>
          <w:b/>
          <w:color w:val="800000"/>
          <w:sz w:val="32"/>
          <w:lang w:eastAsia="sr-Latn-RS"/>
        </w:rPr>
        <w:t>P</w:t>
      </w:r>
      <w:r w:rsidRPr="0094212F">
        <w:rPr>
          <w:rFonts w:ascii="Arial" w:eastAsia="Arial" w:hAnsi="Arial" w:cs="Arial"/>
          <w:b/>
          <w:color w:val="800000"/>
          <w:sz w:val="32"/>
          <w:lang w:eastAsia="sr-Latn-RS"/>
        </w:rPr>
        <w:t xml:space="preserve">ripremu scenaria za nastavu/van-nastavnu/vanškolsku nastavu </w:t>
      </w:r>
      <w:bookmarkEnd w:id="0"/>
    </w:p>
    <w:p w14:paraId="3DDF15DE" w14:textId="77777777" w:rsidR="0094212F" w:rsidRPr="0094212F" w:rsidRDefault="0094212F" w:rsidP="0094212F">
      <w:pPr>
        <w:spacing w:after="208"/>
        <w:ind w:left="397"/>
        <w:rPr>
          <w:rFonts w:ascii="Arial" w:eastAsia="Arial" w:hAnsi="Arial" w:cs="Arial"/>
          <w:color w:val="000000"/>
          <w:lang w:eastAsia="sr-Latn-RS"/>
        </w:rPr>
      </w:pPr>
      <w:r w:rsidRPr="0094212F">
        <w:rPr>
          <w:rFonts w:ascii="Calibri" w:eastAsia="Calibri" w:hAnsi="Calibri" w:cs="Calibri"/>
          <w:noProof/>
          <w:color w:val="000000"/>
          <w:lang w:val="sr-Latn-ME" w:eastAsia="sr-Latn-ME"/>
        </w:rPr>
        <mc:AlternateContent>
          <mc:Choice Requires="wpg">
            <w:drawing>
              <wp:inline distT="0" distB="0" distL="0" distR="0" wp14:anchorId="0B5E1029" wp14:editId="329EAA52">
                <wp:extent cx="6446520" cy="12192"/>
                <wp:effectExtent l="0" t="0" r="0" b="0"/>
                <wp:docPr id="223251" name="Group 223251"/>
                <wp:cNvGraphicFramePr/>
                <a:graphic xmlns:a="http://schemas.openxmlformats.org/drawingml/2006/main">
                  <a:graphicData uri="http://schemas.microsoft.com/office/word/2010/wordprocessingGroup">
                    <wpg:wgp>
                      <wpg:cNvGrpSpPr/>
                      <wpg:grpSpPr>
                        <a:xfrm>
                          <a:off x="0" y="0"/>
                          <a:ext cx="6446520" cy="12192"/>
                          <a:chOff x="0" y="0"/>
                          <a:chExt cx="6446520" cy="12192"/>
                        </a:xfrm>
                      </wpg:grpSpPr>
                      <wps:wsp>
                        <wps:cNvPr id="259066" name="Shape 259066"/>
                        <wps:cNvSpPr/>
                        <wps:spPr>
                          <a:xfrm>
                            <a:off x="0" y="0"/>
                            <a:ext cx="6446520" cy="12192"/>
                          </a:xfrm>
                          <a:custGeom>
                            <a:avLst/>
                            <a:gdLst/>
                            <a:ahLst/>
                            <a:cxnLst/>
                            <a:rect l="0" t="0" r="0" b="0"/>
                            <a:pathLst>
                              <a:path w="6446520" h="12192">
                                <a:moveTo>
                                  <a:pt x="0" y="0"/>
                                </a:moveTo>
                                <a:lnTo>
                                  <a:pt x="6446520" y="0"/>
                                </a:lnTo>
                                <a:lnTo>
                                  <a:pt x="6446520" y="12192"/>
                                </a:lnTo>
                                <a:lnTo>
                                  <a:pt x="0" y="12192"/>
                                </a:lnTo>
                                <a:lnTo>
                                  <a:pt x="0" y="0"/>
                                </a:lnTo>
                              </a:path>
                            </a:pathLst>
                          </a:custGeom>
                          <a:solidFill>
                            <a:srgbClr val="800000"/>
                          </a:solidFill>
                          <a:ln w="0" cap="flat">
                            <a:noFill/>
                            <a:miter lim="127000"/>
                          </a:ln>
                          <a:effectLst/>
                        </wps:spPr>
                        <wps:bodyPr/>
                      </wps:wsp>
                    </wpg:wgp>
                  </a:graphicData>
                </a:graphic>
              </wp:inline>
            </w:drawing>
          </mc:Choice>
          <mc:Fallback>
            <w:pict>
              <v:group w14:anchorId="49EEE612" id="Group 223251" o:spid="_x0000_s1026" style="width:507.6pt;height:.95pt;mso-position-horizontal-relative:char;mso-position-vertical-relative:line" coordsize="644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">
                <v:shape id="Shape 259066" o:spid="_x0000_s1027" style="position:absolute;width:64465;height:121;visibility:visible;mso-wrap-style:square;v-text-anchor:top" coordsize="644652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" path="m,l6446520,r,12192l,12192,,e" fillcolor="maroon" stroked="f" strokeweight="0">
                  <v:stroke miterlimit="83231f" joinstyle="miter"/>
                  <v:path arrowok="t" textboxrect="0,0,6446520,12192"/>
                </v:shape>
                <w10:anchorlock/>
              </v:group>
            </w:pict>
          </mc:Fallback>
        </mc:AlternateContent>
      </w:r>
    </w:p>
    <w:p w14:paraId="5BE21B6D" w14:textId="54059750" w:rsidR="00446741" w:rsidRDefault="00446741" w:rsidP="0094212F">
      <w:pPr>
        <w:spacing w:after="14"/>
        <w:ind w:left="426"/>
        <w:rPr>
          <w:rFonts w:ascii="Arial" w:eastAsia="Arial" w:hAnsi="Arial" w:cs="Arial"/>
          <w:color w:val="FF0000"/>
          <w:lang w:eastAsia="sr-Latn-RS"/>
        </w:rPr>
      </w:pPr>
      <w:r>
        <w:rPr>
          <w:rFonts w:ascii="Arial" w:eastAsia="Arial" w:hAnsi="Arial" w:cs="Arial"/>
          <w:color w:val="FF0000"/>
          <w:lang w:eastAsia="sr-Latn-RS"/>
        </w:rPr>
        <w:t>JUOŠ „Branko  Brinić“ , Radovići</w:t>
      </w:r>
    </w:p>
    <w:p w14:paraId="3256C4E2" w14:textId="2EBB7DBA" w:rsidR="0094212F" w:rsidRPr="0094212F" w:rsidRDefault="0094212F" w:rsidP="0094212F">
      <w:pPr>
        <w:spacing w:after="14"/>
        <w:ind w:left="426"/>
        <w:rPr>
          <w:rFonts w:ascii="Arial" w:eastAsia="Arial" w:hAnsi="Arial" w:cs="Arial"/>
          <w:color w:val="000000"/>
          <w:lang w:eastAsia="sr-Latn-RS"/>
        </w:rPr>
      </w:pPr>
      <w:r w:rsidRPr="0094212F">
        <w:rPr>
          <w:rFonts w:ascii="Arial" w:eastAsia="Arial" w:hAnsi="Arial" w:cs="Arial"/>
          <w:color w:val="FF0000"/>
          <w:lang w:eastAsia="sr-Latn-RS"/>
        </w:rPr>
        <w:t xml:space="preserve"> </w:t>
      </w:r>
      <w:r w:rsidR="005E4C13">
        <w:rPr>
          <w:rFonts w:ascii="Arial" w:eastAsia="Arial" w:hAnsi="Arial" w:cs="Arial"/>
          <w:color w:val="FF0000"/>
          <w:lang w:eastAsia="sr-Latn-RS"/>
        </w:rPr>
        <w:t>Magistar razredne nastave, Vesna Brinić,     II</w:t>
      </w:r>
      <w:r w:rsidR="00446741">
        <w:rPr>
          <w:rFonts w:ascii="Arial" w:eastAsia="Arial" w:hAnsi="Arial" w:cs="Arial"/>
          <w:color w:val="FF0000"/>
          <w:lang w:eastAsia="sr-Latn-RS"/>
        </w:rPr>
        <w:t xml:space="preserve"> razred</w:t>
      </w:r>
    </w:p>
    <w:p w14:paraId="186CB8AF" w14:textId="77777777" w:rsidR="00446741" w:rsidRDefault="00446741" w:rsidP="0094212F">
      <w:pPr>
        <w:spacing w:after="27" w:line="248" w:lineRule="auto"/>
        <w:ind w:left="428" w:right="20" w:hanging="10"/>
        <w:rPr>
          <w:rFonts w:ascii="Arial" w:eastAsia="Arial" w:hAnsi="Arial" w:cs="Arial"/>
          <w:b/>
          <w:color w:val="000000"/>
          <w:lang w:eastAsia="sr-Latn-RS"/>
        </w:rPr>
      </w:pPr>
    </w:p>
    <w:p w14:paraId="45CBE6C5" w14:textId="1E75633C" w:rsidR="0094212F" w:rsidRPr="0094212F" w:rsidRDefault="0094212F" w:rsidP="0094212F">
      <w:pPr>
        <w:spacing w:after="27" w:line="248" w:lineRule="auto"/>
        <w:ind w:left="428" w:right="20" w:hanging="10"/>
        <w:rPr>
          <w:rFonts w:ascii="Arial" w:eastAsia="Arial" w:hAnsi="Arial" w:cs="Arial"/>
          <w:color w:val="000000"/>
          <w:lang w:eastAsia="sr-Latn-RS"/>
        </w:rPr>
      </w:pPr>
      <w:r w:rsidRPr="0094212F">
        <w:rPr>
          <w:rFonts w:ascii="Arial" w:eastAsia="Arial" w:hAnsi="Arial" w:cs="Arial"/>
          <w:b/>
          <w:color w:val="000000"/>
          <w:lang w:eastAsia="sr-Latn-RS"/>
        </w:rPr>
        <w:t>RL – Kurikularno planiranje</w:t>
      </w:r>
    </w:p>
    <w:p w14:paraId="3A60F726" w14:textId="77777777" w:rsidR="0094212F" w:rsidRPr="0094212F" w:rsidRDefault="0094212F" w:rsidP="0094212F">
      <w:pPr>
        <w:spacing w:after="0"/>
        <w:ind w:left="426"/>
        <w:rPr>
          <w:rFonts w:ascii="Arial" w:eastAsia="Arial" w:hAnsi="Arial" w:cs="Arial"/>
          <w:color w:val="000000"/>
          <w:lang w:eastAsia="sr-Latn-RS"/>
        </w:rPr>
      </w:pPr>
      <w:r w:rsidRPr="0094212F">
        <w:rPr>
          <w:rFonts w:ascii="Arial" w:eastAsia="Arial" w:hAnsi="Arial" w:cs="Arial"/>
          <w:b/>
          <w:color w:val="000000"/>
          <w:lang w:eastAsia="sr-Latn-RS"/>
        </w:rPr>
        <w:t xml:space="preserve"> </w:t>
      </w:r>
    </w:p>
    <w:tbl>
      <w:tblPr>
        <w:tblStyle w:val="TableGrid"/>
        <w:tblW w:w="9287" w:type="dxa"/>
        <w:tblInd w:w="432" w:type="dxa"/>
        <w:tblCellMar>
          <w:top w:w="10" w:type="dxa"/>
          <w:left w:w="109" w:type="dxa"/>
          <w:right w:w="115" w:type="dxa"/>
        </w:tblCellMar>
        <w:tblLook w:val="04A0" w:firstRow="1" w:lastRow="0" w:firstColumn="1" w:lastColumn="0" w:noHBand="0" w:noVBand="1"/>
      </w:tblPr>
      <w:tblGrid>
        <w:gridCol w:w="2940"/>
        <w:gridCol w:w="6347"/>
      </w:tblGrid>
      <w:tr w:rsidR="0094212F" w:rsidRPr="0094212F" w14:paraId="47A85693" w14:textId="77777777" w:rsidTr="00D672AC">
        <w:trPr>
          <w:trHeight w:val="882"/>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34F62FA4" w14:textId="77777777" w:rsidR="0094212F" w:rsidRPr="0094212F" w:rsidRDefault="0094212F" w:rsidP="0094212F">
            <w:pPr>
              <w:spacing w:after="14"/>
              <w:rPr>
                <w:rFonts w:ascii="Arial" w:eastAsia="Arial" w:hAnsi="Arial" w:cs="Arial"/>
                <w:color w:val="000000"/>
              </w:rPr>
            </w:pPr>
            <w:r w:rsidRPr="0094212F">
              <w:rPr>
                <w:rFonts w:ascii="Arial" w:eastAsia="Arial" w:hAnsi="Arial" w:cs="Arial"/>
                <w:b/>
                <w:color w:val="000000"/>
              </w:rPr>
              <w:t xml:space="preserve">Predmet/predmeti, </w:t>
            </w:r>
          </w:p>
          <w:p w14:paraId="638E8150" w14:textId="77777777" w:rsidR="0094212F" w:rsidRPr="0094212F" w:rsidRDefault="0094212F" w:rsidP="0094212F">
            <w:pPr>
              <w:rPr>
                <w:rFonts w:ascii="Arial" w:eastAsia="Arial" w:hAnsi="Arial" w:cs="Arial"/>
                <w:color w:val="000000"/>
              </w:rPr>
            </w:pPr>
            <w:r w:rsidRPr="0094212F">
              <w:rPr>
                <w:rFonts w:ascii="Arial" w:eastAsia="Arial" w:hAnsi="Arial" w:cs="Arial"/>
                <w:b/>
                <w:color w:val="000000"/>
              </w:rPr>
              <w:t xml:space="preserve">Vannastavna/vanškolska aktivnost: </w:t>
            </w:r>
          </w:p>
        </w:tc>
        <w:tc>
          <w:tcPr>
            <w:tcW w:w="6347" w:type="dxa"/>
            <w:tcBorders>
              <w:top w:val="single" w:sz="4" w:space="0" w:color="000000"/>
              <w:left w:val="single" w:sz="4" w:space="0" w:color="000000"/>
              <w:bottom w:val="single" w:sz="4" w:space="0" w:color="000000"/>
              <w:right w:val="single" w:sz="4" w:space="0" w:color="000000"/>
            </w:tcBorders>
          </w:tcPr>
          <w:p w14:paraId="56730641" w14:textId="60DC7611" w:rsidR="00985C4C" w:rsidRPr="00C504B3" w:rsidRDefault="0094212F" w:rsidP="00985C4C">
            <w:pPr>
              <w:pStyle w:val="NormalWeb"/>
              <w:numPr>
                <w:ilvl w:val="0"/>
                <w:numId w:val="3"/>
              </w:numPr>
              <w:shd w:val="clear" w:color="auto" w:fill="FFFFFF"/>
              <w:spacing w:before="0" w:beforeAutospacing="0" w:after="0" w:afterAutospacing="0" w:line="276" w:lineRule="auto"/>
              <w:jc w:val="both"/>
              <w:rPr>
                <w:rFonts w:ascii="Arial" w:hAnsi="Arial" w:cs="Arial"/>
                <w:bCs/>
                <w:i/>
                <w:color w:val="000000" w:themeColor="text1"/>
                <w:sz w:val="22"/>
                <w:szCs w:val="22"/>
                <w:u w:val="single"/>
                <w:lang w:val="sr-Latn-ME"/>
              </w:rPr>
            </w:pPr>
            <w:r w:rsidRPr="0094212F">
              <w:rPr>
                <w:rFonts w:ascii="Arial" w:eastAsia="Arial" w:hAnsi="Arial" w:cs="Arial"/>
                <w:b/>
                <w:color w:val="000000"/>
                <w:lang w:eastAsia="sr-Latn-RS"/>
              </w:rPr>
              <w:t xml:space="preserve"> </w:t>
            </w:r>
            <w:r w:rsidR="005E4C13">
              <w:rPr>
                <w:rFonts w:ascii="Arial" w:hAnsi="Arial" w:cs="Arial"/>
                <w:bCs/>
                <w:i/>
                <w:color w:val="000000" w:themeColor="text1"/>
                <w:sz w:val="22"/>
                <w:szCs w:val="22"/>
                <w:lang w:val="sr-Latn-ME"/>
              </w:rPr>
              <w:t>Priroda i društvo</w:t>
            </w:r>
            <w:r w:rsidR="00985C4C">
              <w:rPr>
                <w:rFonts w:ascii="Arial" w:hAnsi="Arial" w:cs="Arial"/>
                <w:bCs/>
                <w:i/>
                <w:color w:val="000000" w:themeColor="text1"/>
                <w:sz w:val="22"/>
                <w:szCs w:val="22"/>
                <w:lang w:val="sr-Latn-ME"/>
              </w:rPr>
              <w:t xml:space="preserve">,CSBH jezik i </w:t>
            </w:r>
            <w:r w:rsidR="005E4C13">
              <w:rPr>
                <w:rFonts w:ascii="Arial" w:hAnsi="Arial" w:cs="Arial"/>
                <w:bCs/>
                <w:i/>
                <w:color w:val="000000" w:themeColor="text1"/>
                <w:sz w:val="22"/>
                <w:szCs w:val="22"/>
                <w:lang w:val="sr-Latn-ME"/>
              </w:rPr>
              <w:t>književnost,</w:t>
            </w:r>
            <w:r w:rsidR="00985C4C">
              <w:rPr>
                <w:rFonts w:ascii="Arial" w:hAnsi="Arial" w:cs="Arial"/>
                <w:bCs/>
                <w:i/>
                <w:color w:val="000000" w:themeColor="text1"/>
                <w:sz w:val="22"/>
                <w:szCs w:val="22"/>
                <w:lang w:val="sr-Latn-ME"/>
              </w:rPr>
              <w:t xml:space="preserve"> Likovna kultura</w:t>
            </w:r>
            <w:r w:rsidR="005E4C13">
              <w:rPr>
                <w:rFonts w:ascii="Arial" w:hAnsi="Arial" w:cs="Arial"/>
                <w:bCs/>
                <w:i/>
                <w:color w:val="000000" w:themeColor="text1"/>
                <w:sz w:val="22"/>
                <w:szCs w:val="22"/>
                <w:lang w:val="sr-Latn-ME"/>
              </w:rPr>
              <w:t>, Matematika (2</w:t>
            </w:r>
            <w:r w:rsidR="00985C4C" w:rsidRPr="008A25E2">
              <w:rPr>
                <w:rFonts w:ascii="Arial" w:hAnsi="Arial" w:cs="Arial"/>
                <w:bCs/>
                <w:i/>
                <w:color w:val="000000" w:themeColor="text1"/>
                <w:sz w:val="22"/>
                <w:szCs w:val="22"/>
                <w:lang w:val="sr-Latn-ME"/>
              </w:rPr>
              <w:t>.razred)</w:t>
            </w:r>
          </w:p>
          <w:p w14:paraId="15C3DD95" w14:textId="5AC3E558" w:rsidR="00985C4C" w:rsidRPr="003C5DDE" w:rsidRDefault="00985C4C" w:rsidP="005E4C13">
            <w:pPr>
              <w:pStyle w:val="NormalWeb"/>
              <w:shd w:val="clear" w:color="auto" w:fill="FFFFFF"/>
              <w:spacing w:before="0" w:beforeAutospacing="0" w:after="0" w:afterAutospacing="0" w:line="276" w:lineRule="auto"/>
              <w:ind w:left="720"/>
              <w:jc w:val="both"/>
              <w:rPr>
                <w:rFonts w:ascii="Arial" w:hAnsi="Arial" w:cs="Arial"/>
                <w:bCs/>
                <w:i/>
                <w:color w:val="000000" w:themeColor="text1"/>
                <w:sz w:val="22"/>
                <w:szCs w:val="22"/>
                <w:u w:val="single"/>
                <w:lang w:val="sr-Latn-ME"/>
              </w:rPr>
            </w:pPr>
          </w:p>
          <w:p w14:paraId="6D03D8FD" w14:textId="16185B2C" w:rsidR="0094212F" w:rsidRPr="0094212F" w:rsidRDefault="0094212F" w:rsidP="0094212F">
            <w:pPr>
              <w:ind w:left="2"/>
              <w:rPr>
                <w:rFonts w:ascii="Arial" w:eastAsia="Arial" w:hAnsi="Arial" w:cs="Arial"/>
                <w:color w:val="000000"/>
              </w:rPr>
            </w:pPr>
          </w:p>
        </w:tc>
      </w:tr>
      <w:tr w:rsidR="00985C4C" w:rsidRPr="0094212F" w14:paraId="7562F8D4" w14:textId="77777777" w:rsidTr="00D672AC">
        <w:trPr>
          <w:trHeight w:val="298"/>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200E1833" w14:textId="77777777" w:rsidR="00985C4C" w:rsidRPr="0094212F" w:rsidRDefault="00985C4C" w:rsidP="00985C4C">
            <w:pPr>
              <w:rPr>
                <w:rFonts w:ascii="Arial" w:eastAsia="Arial" w:hAnsi="Arial" w:cs="Arial"/>
                <w:color w:val="000000"/>
              </w:rPr>
            </w:pPr>
            <w:r w:rsidRPr="0094212F">
              <w:rPr>
                <w:rFonts w:ascii="Arial" w:eastAsia="Arial" w:hAnsi="Arial" w:cs="Arial"/>
                <w:b/>
                <w:color w:val="000000"/>
              </w:rPr>
              <w:t xml:space="preserve">Tema: </w:t>
            </w:r>
          </w:p>
        </w:tc>
        <w:tc>
          <w:tcPr>
            <w:tcW w:w="6347" w:type="dxa"/>
            <w:tcBorders>
              <w:top w:val="single" w:sz="4" w:space="0" w:color="000000"/>
              <w:left w:val="single" w:sz="4" w:space="0" w:color="000000"/>
              <w:bottom w:val="single" w:sz="4" w:space="0" w:color="000000"/>
              <w:right w:val="single" w:sz="4" w:space="0" w:color="000000"/>
            </w:tcBorders>
          </w:tcPr>
          <w:p w14:paraId="57C32B5A" w14:textId="44CE134C" w:rsidR="00985C4C" w:rsidRPr="0094212F" w:rsidRDefault="00985C4C" w:rsidP="00985C4C">
            <w:pPr>
              <w:ind w:left="2"/>
              <w:rPr>
                <w:rFonts w:ascii="Arial" w:eastAsia="Arial" w:hAnsi="Arial" w:cs="Arial"/>
                <w:color w:val="000000"/>
              </w:rPr>
            </w:pPr>
            <w:r>
              <w:rPr>
                <w:rFonts w:ascii="Arial" w:hAnsi="Arial" w:cs="Arial"/>
                <w:b/>
                <w:bCs/>
                <w:i/>
                <w:color w:val="000000" w:themeColor="text1"/>
                <w:sz w:val="28"/>
                <w:szCs w:val="28"/>
                <w:lang w:val="sr-Latn-ME"/>
              </w:rPr>
              <w:t>Obnovljivi i neobnovljivi izvori energije</w:t>
            </w:r>
          </w:p>
        </w:tc>
      </w:tr>
      <w:tr w:rsidR="00985C4C" w:rsidRPr="0094212F" w14:paraId="48DA6B04" w14:textId="77777777" w:rsidTr="00BD3073">
        <w:trPr>
          <w:trHeight w:val="60"/>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70F0D4C0" w14:textId="77777777" w:rsidR="00985C4C" w:rsidRPr="0094212F" w:rsidRDefault="00985C4C" w:rsidP="00985C4C">
            <w:pPr>
              <w:spacing w:after="19"/>
              <w:rPr>
                <w:rFonts w:ascii="Arial" w:eastAsia="Arial" w:hAnsi="Arial" w:cs="Arial"/>
                <w:color w:val="000000"/>
              </w:rPr>
            </w:pPr>
            <w:r w:rsidRPr="0094212F">
              <w:rPr>
                <w:rFonts w:ascii="Arial" w:eastAsia="Arial" w:hAnsi="Arial" w:cs="Arial"/>
                <w:b/>
                <w:color w:val="000000"/>
              </w:rPr>
              <w:t xml:space="preserve">Cilj </w:t>
            </w:r>
          </w:p>
          <w:p w14:paraId="621EADC7" w14:textId="77777777" w:rsidR="00985C4C" w:rsidRPr="0094212F" w:rsidRDefault="00985C4C" w:rsidP="00985C4C">
            <w:pPr>
              <w:spacing w:after="19"/>
              <w:rPr>
                <w:rFonts w:ascii="Arial" w:eastAsia="Arial" w:hAnsi="Arial" w:cs="Arial"/>
                <w:color w:val="000000"/>
              </w:rPr>
            </w:pPr>
            <w:r w:rsidRPr="0094212F">
              <w:rPr>
                <w:rFonts w:ascii="Arial" w:eastAsia="Arial" w:hAnsi="Arial" w:cs="Arial"/>
                <w:b/>
                <w:color w:val="000000"/>
              </w:rPr>
              <w:t xml:space="preserve">a) opšti </w:t>
            </w:r>
          </w:p>
          <w:p w14:paraId="4DFD9803" w14:textId="77777777" w:rsidR="00985C4C" w:rsidRPr="0094212F" w:rsidRDefault="00985C4C" w:rsidP="00985C4C">
            <w:pPr>
              <w:rPr>
                <w:rFonts w:ascii="Arial" w:eastAsia="Arial" w:hAnsi="Arial" w:cs="Arial"/>
                <w:color w:val="000000"/>
              </w:rPr>
            </w:pPr>
            <w:r w:rsidRPr="0094212F">
              <w:rPr>
                <w:rFonts w:ascii="Arial" w:eastAsia="Arial" w:hAnsi="Arial" w:cs="Arial"/>
                <w:b/>
                <w:color w:val="000000"/>
              </w:rPr>
              <w:t xml:space="preserve">b)specifični </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3D6373E5" w14:textId="412494E3" w:rsidR="0025544E" w:rsidRPr="0025544E" w:rsidRDefault="0025544E" w:rsidP="0025544E">
            <w:pPr>
              <w:pStyle w:val="Pasussalistom"/>
              <w:numPr>
                <w:ilvl w:val="0"/>
                <w:numId w:val="12"/>
              </w:numPr>
              <w:spacing w:after="5" w:line="269" w:lineRule="auto"/>
              <w:ind w:right="696"/>
              <w:jc w:val="both"/>
              <w:rPr>
                <w:rFonts w:ascii="Arial" w:eastAsia="Arial" w:hAnsi="Arial" w:cs="Arial"/>
                <w:color w:val="000000"/>
              </w:rPr>
            </w:pPr>
            <w:r w:rsidRPr="0025544E">
              <w:rPr>
                <w:rFonts w:ascii="Arial" w:eastAsia="Arial" w:hAnsi="Arial" w:cs="Arial"/>
                <w:color w:val="000000"/>
              </w:rPr>
              <w:t xml:space="preserve">opšti (dugoročni, opšte tvrdnje, principi, koncepti) </w:t>
            </w:r>
          </w:p>
          <w:p w14:paraId="14BD9A70" w14:textId="223E1C1F" w:rsidR="00985C4C" w:rsidRPr="0025544E" w:rsidRDefault="0025544E" w:rsidP="0025544E">
            <w:pPr>
              <w:pStyle w:val="Pasussalistom"/>
              <w:numPr>
                <w:ilvl w:val="0"/>
                <w:numId w:val="12"/>
              </w:numPr>
              <w:rPr>
                <w:rFonts w:ascii="Arial" w:eastAsia="Arial" w:hAnsi="Arial" w:cs="Arial"/>
                <w:color w:val="000000"/>
              </w:rPr>
            </w:pPr>
            <w:r w:rsidRPr="0025544E">
              <w:rPr>
                <w:rFonts w:ascii="Arial" w:eastAsia="Arial" w:hAnsi="Arial" w:cs="Arial"/>
                <w:color w:val="000000"/>
              </w:rPr>
              <w:t>specifični (srednjoročni ili kratkoročni, preciznije izraženi, usmjereni na uspjeh učenika</w:t>
            </w:r>
          </w:p>
        </w:tc>
      </w:tr>
      <w:tr w:rsidR="00E12215" w:rsidRPr="0094212F" w14:paraId="30DAAF5C" w14:textId="77777777" w:rsidTr="00D672AC">
        <w:trPr>
          <w:trHeight w:val="595"/>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7E48585C"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Ishodi učenja </w:t>
            </w:r>
          </w:p>
          <w:p w14:paraId="3872AE71"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4B8864C0" w14:textId="4FF8CF1C" w:rsidR="00E12215" w:rsidRDefault="002F354A" w:rsidP="002F354A">
            <w:pPr>
              <w:pStyle w:val="NormalWeb"/>
              <w:shd w:val="clear" w:color="auto" w:fill="FFFFFF" w:themeFill="background1"/>
              <w:spacing w:before="0" w:beforeAutospacing="0" w:after="0" w:afterAutospacing="0" w:line="276" w:lineRule="auto"/>
              <w:rPr>
                <w:rFonts w:ascii="Arial" w:hAnsi="Arial" w:cs="Arial"/>
                <w:b/>
                <w:bCs/>
                <w:color w:val="000000" w:themeColor="text1"/>
                <w:sz w:val="22"/>
                <w:szCs w:val="22"/>
                <w:u w:val="single"/>
                <w:lang w:val="sr-Latn-ME"/>
              </w:rPr>
            </w:pPr>
            <w:r>
              <w:rPr>
                <w:rFonts w:ascii="Arial" w:hAnsi="Arial" w:cs="Arial"/>
                <w:b/>
                <w:bCs/>
                <w:color w:val="000000" w:themeColor="text1"/>
                <w:sz w:val="22"/>
                <w:szCs w:val="22"/>
                <w:u w:val="single"/>
                <w:lang w:val="sr-Latn-ME"/>
              </w:rPr>
              <w:t>Priroda i društvo</w:t>
            </w:r>
            <w:r w:rsidR="00E12215">
              <w:rPr>
                <w:rFonts w:ascii="Arial" w:hAnsi="Arial" w:cs="Arial"/>
                <w:b/>
                <w:bCs/>
                <w:color w:val="000000" w:themeColor="text1"/>
                <w:sz w:val="22"/>
                <w:szCs w:val="22"/>
                <w:u w:val="single"/>
                <w:lang w:val="sr-Latn-ME"/>
              </w:rPr>
              <w:t>:</w:t>
            </w:r>
          </w:p>
          <w:p w14:paraId="441B9782" w14:textId="77777777" w:rsidR="002F354A" w:rsidRPr="007C52ED" w:rsidRDefault="002F354A" w:rsidP="002F354A">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7C52ED">
              <w:rPr>
                <w:rFonts w:ascii="Arial" w:hAnsi="Arial" w:cs="Arial"/>
                <w:color w:val="000000" w:themeColor="text1"/>
                <w:sz w:val="22"/>
                <w:szCs w:val="22"/>
                <w:lang w:val="sr-Latn-ME"/>
              </w:rPr>
              <w:t>Odredi osobine materijala,</w:t>
            </w:r>
          </w:p>
          <w:p w14:paraId="719029EB" w14:textId="77777777" w:rsidR="002F354A" w:rsidRPr="007C52ED" w:rsidRDefault="002F354A" w:rsidP="002F354A">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7C52ED">
              <w:rPr>
                <w:rFonts w:ascii="Arial" w:hAnsi="Arial" w:cs="Arial"/>
                <w:color w:val="000000" w:themeColor="text1"/>
                <w:sz w:val="22"/>
                <w:szCs w:val="22"/>
                <w:lang w:val="sr-Latn-ME"/>
              </w:rPr>
              <w:t>Oblikuje tijela od materijala,</w:t>
            </w:r>
          </w:p>
          <w:p w14:paraId="42A51874" w14:textId="77777777" w:rsidR="002F354A" w:rsidRPr="007C52ED" w:rsidRDefault="002F354A" w:rsidP="002F354A">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7C52ED">
              <w:rPr>
                <w:rFonts w:ascii="Arial" w:hAnsi="Arial" w:cs="Arial"/>
                <w:color w:val="000000" w:themeColor="text1"/>
                <w:sz w:val="22"/>
                <w:szCs w:val="22"/>
                <w:lang w:val="sr-Latn-ME"/>
              </w:rPr>
              <w:t>Povezuje razlicite materijale i postupke obrade</w:t>
            </w:r>
          </w:p>
          <w:p w14:paraId="0F1CC34F" w14:textId="77777777" w:rsidR="002F354A" w:rsidRDefault="002F354A" w:rsidP="002F354A">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7C52ED">
              <w:rPr>
                <w:rFonts w:ascii="Arial" w:hAnsi="Arial" w:cs="Arial"/>
                <w:color w:val="000000" w:themeColor="text1"/>
                <w:sz w:val="22"/>
                <w:szCs w:val="22"/>
                <w:lang w:val="sr-Latn-ME"/>
              </w:rPr>
              <w:t>Uocava da pri radu ostaju otpaci koji treba da se sklone</w:t>
            </w:r>
          </w:p>
          <w:p w14:paraId="63A40B63" w14:textId="7FE620FA" w:rsidR="0000443A" w:rsidRPr="007C52ED" w:rsidRDefault="0000443A" w:rsidP="002F354A">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Pr>
                <w:rFonts w:ascii="Arial" w:hAnsi="Arial" w:cs="Arial"/>
                <w:color w:val="000000" w:themeColor="text1"/>
                <w:sz w:val="22"/>
                <w:szCs w:val="22"/>
                <w:lang w:val="sr-Latn-ME"/>
              </w:rPr>
              <w:t>Uočava prirodne pojave koji su obnovljivi izvori energije</w:t>
            </w:r>
          </w:p>
          <w:p w14:paraId="172E5591" w14:textId="77777777" w:rsidR="002F354A" w:rsidRDefault="002F354A" w:rsidP="002F354A">
            <w:pPr>
              <w:pStyle w:val="NormalWeb"/>
              <w:shd w:val="clear" w:color="auto" w:fill="FFFFFF" w:themeFill="background1"/>
              <w:spacing w:before="0" w:beforeAutospacing="0" w:after="0" w:afterAutospacing="0" w:line="276" w:lineRule="auto"/>
              <w:rPr>
                <w:rFonts w:ascii="Arial" w:hAnsi="Arial" w:cs="Arial"/>
                <w:b/>
                <w:bCs/>
                <w:color w:val="000000" w:themeColor="text1"/>
                <w:sz w:val="22"/>
                <w:szCs w:val="22"/>
                <w:u w:val="single"/>
                <w:lang w:val="sr-Latn-ME"/>
              </w:rPr>
            </w:pPr>
          </w:p>
          <w:p w14:paraId="46889872" w14:textId="77777777" w:rsidR="00E12215" w:rsidRDefault="00E12215" w:rsidP="00E12215">
            <w:pPr>
              <w:pStyle w:val="NormalWeb"/>
              <w:shd w:val="clear" w:color="auto" w:fill="FFFFFF" w:themeFill="background1"/>
              <w:spacing w:before="0" w:beforeAutospacing="0" w:after="0" w:afterAutospacing="0" w:line="276" w:lineRule="auto"/>
              <w:jc w:val="both"/>
              <w:rPr>
                <w:b/>
                <w:bCs/>
                <w:color w:val="000000" w:themeColor="text1"/>
                <w:u w:val="single"/>
              </w:rPr>
            </w:pPr>
            <w:proofErr w:type="spellStart"/>
            <w:r>
              <w:rPr>
                <w:b/>
                <w:bCs/>
                <w:color w:val="000000" w:themeColor="text1"/>
                <w:u w:val="single"/>
              </w:rPr>
              <w:t>Likovna</w:t>
            </w:r>
            <w:proofErr w:type="spellEnd"/>
            <w:r>
              <w:rPr>
                <w:b/>
                <w:bCs/>
                <w:color w:val="000000" w:themeColor="text1"/>
                <w:u w:val="single"/>
              </w:rPr>
              <w:t xml:space="preserve"> </w:t>
            </w:r>
            <w:proofErr w:type="spellStart"/>
            <w:r>
              <w:rPr>
                <w:b/>
                <w:bCs/>
                <w:color w:val="000000" w:themeColor="text1"/>
                <w:u w:val="single"/>
              </w:rPr>
              <w:t>kultura</w:t>
            </w:r>
            <w:proofErr w:type="spellEnd"/>
            <w:r>
              <w:rPr>
                <w:b/>
                <w:bCs/>
                <w:color w:val="000000" w:themeColor="text1"/>
                <w:u w:val="single"/>
              </w:rPr>
              <w:t>:</w:t>
            </w:r>
          </w:p>
          <w:p w14:paraId="014D17AC" w14:textId="77777777" w:rsidR="00E12215" w:rsidRPr="00245863" w:rsidRDefault="00E12215" w:rsidP="00E12215">
            <w:pPr>
              <w:pStyle w:val="NormalWeb"/>
              <w:numPr>
                <w:ilvl w:val="0"/>
                <w:numId w:val="6"/>
              </w:numPr>
              <w:shd w:val="clear" w:color="auto" w:fill="FFFFFF" w:themeFill="background1"/>
              <w:spacing w:before="0" w:beforeAutospacing="0" w:after="0" w:afterAutospacing="0" w:line="276" w:lineRule="auto"/>
              <w:rPr>
                <w:rFonts w:ascii="Arial" w:hAnsi="Arial" w:cs="Arial"/>
                <w:b/>
                <w:bCs/>
                <w:color w:val="000000" w:themeColor="text1"/>
                <w:sz w:val="22"/>
                <w:szCs w:val="22"/>
                <w:u w:val="single"/>
                <w:lang w:val="sr-Latn-ME"/>
              </w:rPr>
            </w:pPr>
            <w:proofErr w:type="spellStart"/>
            <w:r w:rsidRPr="002D24B6">
              <w:rPr>
                <w:color w:val="000000" w:themeColor="text1"/>
              </w:rPr>
              <w:t>Učenik</w:t>
            </w:r>
            <w:proofErr w:type="spellEnd"/>
            <w:r w:rsidRPr="002D24B6">
              <w:rPr>
                <w:color w:val="000000" w:themeColor="text1"/>
              </w:rPr>
              <w:t xml:space="preserve"> </w:t>
            </w:r>
            <w:proofErr w:type="spellStart"/>
            <w:r w:rsidRPr="002D24B6">
              <w:rPr>
                <w:color w:val="000000" w:themeColor="text1"/>
              </w:rPr>
              <w:t>zna</w:t>
            </w:r>
            <w:proofErr w:type="spellEnd"/>
            <w:r w:rsidRPr="002D24B6">
              <w:rPr>
                <w:color w:val="000000" w:themeColor="text1"/>
              </w:rPr>
              <w:t xml:space="preserve"> da </w:t>
            </w:r>
            <w:proofErr w:type="spellStart"/>
            <w:r w:rsidRPr="002D24B6">
              <w:rPr>
                <w:color w:val="000000" w:themeColor="text1"/>
              </w:rPr>
              <w:t>razlikuje:primarne</w:t>
            </w:r>
            <w:proofErr w:type="spellEnd"/>
            <w:r w:rsidRPr="002D24B6">
              <w:rPr>
                <w:color w:val="000000" w:themeColor="text1"/>
              </w:rPr>
              <w:t xml:space="preserve"> ,</w:t>
            </w:r>
            <w:proofErr w:type="spellStart"/>
            <w:r w:rsidRPr="002D24B6">
              <w:rPr>
                <w:color w:val="000000" w:themeColor="text1"/>
              </w:rPr>
              <w:t>sekundarne</w:t>
            </w:r>
            <w:proofErr w:type="spellEnd"/>
            <w:r w:rsidRPr="002D24B6">
              <w:rPr>
                <w:color w:val="000000" w:themeColor="text1"/>
              </w:rPr>
              <w:t xml:space="preserve"> I </w:t>
            </w:r>
            <w:proofErr w:type="spellStart"/>
            <w:r w:rsidRPr="002D24B6">
              <w:rPr>
                <w:color w:val="000000" w:themeColor="text1"/>
              </w:rPr>
              <w:t>neutralne</w:t>
            </w:r>
            <w:proofErr w:type="spellEnd"/>
            <w:r w:rsidRPr="002D24B6">
              <w:rPr>
                <w:color w:val="000000" w:themeColor="text1"/>
              </w:rPr>
              <w:t xml:space="preserve"> </w:t>
            </w:r>
            <w:proofErr w:type="spellStart"/>
            <w:r w:rsidRPr="002D24B6">
              <w:rPr>
                <w:color w:val="000000" w:themeColor="text1"/>
              </w:rPr>
              <w:t>boje</w:t>
            </w:r>
            <w:proofErr w:type="spellEnd"/>
            <w:r w:rsidRPr="002D24B6">
              <w:rPr>
                <w:color w:val="000000" w:themeColor="text1"/>
              </w:rPr>
              <w:t>(</w:t>
            </w:r>
            <w:proofErr w:type="spellStart"/>
            <w:r w:rsidRPr="002D24B6">
              <w:rPr>
                <w:color w:val="000000" w:themeColor="text1"/>
              </w:rPr>
              <w:t>tople</w:t>
            </w:r>
            <w:proofErr w:type="spellEnd"/>
            <w:r w:rsidRPr="002D24B6">
              <w:rPr>
                <w:color w:val="000000" w:themeColor="text1"/>
              </w:rPr>
              <w:t xml:space="preserve"> </w:t>
            </w:r>
            <w:r>
              <w:rPr>
                <w:color w:val="000000" w:themeColor="text1"/>
              </w:rPr>
              <w:t>-</w:t>
            </w:r>
            <w:proofErr w:type="spellStart"/>
            <w:r w:rsidRPr="002D24B6">
              <w:rPr>
                <w:color w:val="000000" w:themeColor="text1"/>
              </w:rPr>
              <w:t>hladne</w:t>
            </w:r>
            <w:proofErr w:type="spellEnd"/>
            <w:r>
              <w:rPr>
                <w:b/>
                <w:bCs/>
                <w:color w:val="000000" w:themeColor="text1"/>
                <w:u w:val="single"/>
              </w:rPr>
              <w:t>)</w:t>
            </w:r>
          </w:p>
          <w:p w14:paraId="0591D530" w14:textId="77777777" w:rsidR="00E12215" w:rsidRDefault="00E12215" w:rsidP="00E12215">
            <w:pPr>
              <w:pStyle w:val="NormalWeb"/>
              <w:numPr>
                <w:ilvl w:val="0"/>
                <w:numId w:val="6"/>
              </w:numPr>
              <w:shd w:val="clear" w:color="auto" w:fill="FFFFFF" w:themeFill="background1"/>
              <w:spacing w:before="0" w:beforeAutospacing="0" w:after="0" w:afterAutospacing="0" w:line="276" w:lineRule="auto"/>
              <w:jc w:val="both"/>
              <w:rPr>
                <w:rFonts w:ascii="Arial" w:hAnsi="Arial" w:cs="Arial"/>
                <w:color w:val="000000" w:themeColor="text1"/>
                <w:sz w:val="22"/>
                <w:szCs w:val="22"/>
                <w:lang w:val="sr-Latn-ME"/>
              </w:rPr>
            </w:pPr>
            <w:r w:rsidRPr="00245863">
              <w:rPr>
                <w:rFonts w:ascii="Arial" w:hAnsi="Arial" w:cs="Arial"/>
                <w:color w:val="000000" w:themeColor="text1"/>
                <w:sz w:val="22"/>
                <w:szCs w:val="22"/>
                <w:lang w:val="sr-Latn-ME"/>
              </w:rPr>
              <w:t>Upoznaje se sa mekim i tvrdim materijalima,preoblikovanje reciklažnog materijala</w:t>
            </w:r>
          </w:p>
          <w:p w14:paraId="76650583" w14:textId="77777777" w:rsidR="002E7013" w:rsidRPr="00245863" w:rsidRDefault="002E7013" w:rsidP="00E12215">
            <w:pPr>
              <w:pStyle w:val="NormalWeb"/>
              <w:numPr>
                <w:ilvl w:val="0"/>
                <w:numId w:val="6"/>
              </w:numPr>
              <w:shd w:val="clear" w:color="auto" w:fill="FFFFFF" w:themeFill="background1"/>
              <w:spacing w:before="0" w:beforeAutospacing="0" w:after="0" w:afterAutospacing="0" w:line="276" w:lineRule="auto"/>
              <w:jc w:val="both"/>
              <w:rPr>
                <w:rFonts w:ascii="Arial" w:hAnsi="Arial" w:cs="Arial"/>
                <w:color w:val="000000" w:themeColor="text1"/>
                <w:sz w:val="22"/>
                <w:szCs w:val="22"/>
                <w:lang w:val="sr-Latn-ME"/>
              </w:rPr>
            </w:pPr>
          </w:p>
          <w:p w14:paraId="46AC52A7" w14:textId="77777777" w:rsidR="00E12215" w:rsidRDefault="00E12215" w:rsidP="00E12215">
            <w:pPr>
              <w:pStyle w:val="NormalWeb"/>
              <w:shd w:val="clear" w:color="auto" w:fill="FFFFFF" w:themeFill="background1"/>
              <w:spacing w:before="0" w:beforeAutospacing="0" w:after="0" w:afterAutospacing="0" w:line="276" w:lineRule="auto"/>
              <w:jc w:val="both"/>
              <w:rPr>
                <w:rFonts w:ascii="Arial" w:hAnsi="Arial" w:cs="Arial"/>
                <w:b/>
                <w:bCs/>
                <w:color w:val="000000" w:themeColor="text1"/>
                <w:sz w:val="22"/>
                <w:szCs w:val="22"/>
                <w:u w:val="single"/>
                <w:lang w:val="sr-Latn-ME"/>
              </w:rPr>
            </w:pPr>
            <w:r w:rsidRPr="00126A5F">
              <w:rPr>
                <w:rFonts w:ascii="Arial" w:hAnsi="Arial" w:cs="Arial"/>
                <w:b/>
                <w:bCs/>
                <w:color w:val="000000" w:themeColor="text1"/>
                <w:sz w:val="22"/>
                <w:szCs w:val="22"/>
                <w:u w:val="single"/>
                <w:lang w:val="sr-Latn-ME"/>
              </w:rPr>
              <w:t>CSBH jezik i književnost</w:t>
            </w:r>
            <w:r>
              <w:rPr>
                <w:rFonts w:ascii="Arial" w:hAnsi="Arial" w:cs="Arial"/>
                <w:b/>
                <w:bCs/>
                <w:color w:val="000000" w:themeColor="text1"/>
                <w:sz w:val="22"/>
                <w:szCs w:val="22"/>
                <w:u w:val="single"/>
                <w:lang w:val="sr-Latn-ME"/>
              </w:rPr>
              <w:t>:</w:t>
            </w:r>
          </w:p>
          <w:p w14:paraId="250971F2" w14:textId="77777777" w:rsidR="002E7013" w:rsidRDefault="002E7013" w:rsidP="00E12215">
            <w:pPr>
              <w:pStyle w:val="NormalWeb"/>
              <w:shd w:val="clear" w:color="auto" w:fill="FFFFFF" w:themeFill="background1"/>
              <w:spacing w:before="0" w:beforeAutospacing="0" w:after="0" w:afterAutospacing="0" w:line="276" w:lineRule="auto"/>
              <w:jc w:val="both"/>
              <w:rPr>
                <w:rFonts w:ascii="Arial" w:hAnsi="Arial" w:cs="Arial"/>
                <w:b/>
                <w:bCs/>
                <w:color w:val="000000" w:themeColor="text1"/>
                <w:sz w:val="22"/>
                <w:szCs w:val="22"/>
                <w:u w:val="single"/>
                <w:lang w:val="sr-Latn-ME"/>
              </w:rPr>
            </w:pPr>
          </w:p>
          <w:p w14:paraId="20ACE0AC" w14:textId="77777777" w:rsidR="00E12215" w:rsidRDefault="00E12215" w:rsidP="00E12215">
            <w:pPr>
              <w:pStyle w:val="NormalWeb"/>
              <w:shd w:val="clear" w:color="auto" w:fill="FFFFFF"/>
              <w:spacing w:before="0" w:beforeAutospacing="0" w:after="0" w:afterAutospacing="0" w:line="276" w:lineRule="auto"/>
              <w:jc w:val="both"/>
              <w:rPr>
                <w:rFonts w:ascii="Arial" w:hAnsi="Arial" w:cs="Arial"/>
                <w:bCs/>
                <w:color w:val="000000" w:themeColor="text1"/>
                <w:sz w:val="22"/>
                <w:szCs w:val="22"/>
                <w:lang w:val="sr-Latn-ME"/>
              </w:rPr>
            </w:pPr>
            <w:r>
              <w:rPr>
                <w:rFonts w:ascii="Arial" w:hAnsi="Arial" w:cs="Arial"/>
                <w:b/>
                <w:bCs/>
                <w:color w:val="000000" w:themeColor="text1"/>
                <w:sz w:val="22"/>
                <w:szCs w:val="22"/>
                <w:lang w:val="sr-Latn-ME"/>
              </w:rPr>
              <w:t xml:space="preserve">      • </w:t>
            </w:r>
            <w:r>
              <w:rPr>
                <w:rFonts w:ascii="Arial" w:hAnsi="Arial" w:cs="Arial"/>
                <w:bCs/>
                <w:color w:val="000000" w:themeColor="text1"/>
                <w:sz w:val="22"/>
                <w:szCs w:val="22"/>
                <w:lang w:val="sr-Latn-ME"/>
              </w:rPr>
              <w:t>Demonstrira tehniku pisanja i čitanja;</w:t>
            </w:r>
          </w:p>
          <w:p w14:paraId="6F253095" w14:textId="77777777" w:rsidR="002F2FB0" w:rsidRDefault="00E12215" w:rsidP="00E12215">
            <w:pPr>
              <w:pStyle w:val="NormalWeb"/>
              <w:shd w:val="clear" w:color="auto" w:fill="FFFFFF"/>
              <w:spacing w:before="0" w:beforeAutospacing="0" w:after="0" w:afterAutospacing="0" w:line="276" w:lineRule="auto"/>
              <w:jc w:val="both"/>
              <w:rPr>
                <w:rFonts w:ascii="Arial" w:hAnsi="Arial" w:cs="Arial"/>
                <w:bCs/>
                <w:color w:val="000000" w:themeColor="text1"/>
                <w:sz w:val="22"/>
                <w:szCs w:val="22"/>
                <w:lang w:val="sr-Latn-ME"/>
              </w:rPr>
            </w:pPr>
            <w:r>
              <w:rPr>
                <w:rFonts w:ascii="Arial" w:hAnsi="Arial" w:cs="Arial"/>
                <w:bCs/>
                <w:color w:val="000000" w:themeColor="text1"/>
                <w:sz w:val="22"/>
                <w:szCs w:val="22"/>
                <w:lang w:val="sr-Latn-ME"/>
              </w:rPr>
              <w:t xml:space="preserve">      •  Tokom učenja moći će da primjenjuje osnovna pravopisna pravila</w:t>
            </w:r>
          </w:p>
          <w:p w14:paraId="4336B6A3" w14:textId="77777777" w:rsidR="002E7013" w:rsidRDefault="002E7013" w:rsidP="00E12215">
            <w:pPr>
              <w:pStyle w:val="NormalWeb"/>
              <w:shd w:val="clear" w:color="auto" w:fill="FFFFFF"/>
              <w:spacing w:before="0" w:beforeAutospacing="0" w:after="0" w:afterAutospacing="0" w:line="276" w:lineRule="auto"/>
              <w:jc w:val="both"/>
              <w:rPr>
                <w:rFonts w:ascii="Arial" w:hAnsi="Arial" w:cs="Arial"/>
                <w:bCs/>
                <w:color w:val="000000" w:themeColor="text1"/>
                <w:sz w:val="22"/>
                <w:szCs w:val="22"/>
                <w:lang w:val="sr-Latn-ME"/>
              </w:rPr>
            </w:pPr>
          </w:p>
          <w:p w14:paraId="0BA4082B" w14:textId="77777777" w:rsidR="002E7013" w:rsidRPr="00406028" w:rsidRDefault="002E7013" w:rsidP="002E7013">
            <w:pPr>
              <w:pStyle w:val="NormalWeb"/>
              <w:shd w:val="clear" w:color="auto" w:fill="FFFFFF"/>
              <w:spacing w:before="0" w:beforeAutospacing="0" w:after="0" w:afterAutospacing="0" w:line="276" w:lineRule="auto"/>
              <w:jc w:val="both"/>
              <w:rPr>
                <w:rFonts w:ascii="Arial" w:hAnsi="Arial" w:cs="Arial"/>
                <w:b/>
                <w:bCs/>
                <w:color w:val="000000" w:themeColor="text1"/>
                <w:sz w:val="22"/>
                <w:szCs w:val="22"/>
                <w:u w:val="single"/>
                <w:lang w:val="sr-Latn-ME"/>
              </w:rPr>
            </w:pPr>
            <w:r w:rsidRPr="00406028">
              <w:rPr>
                <w:rFonts w:ascii="Arial" w:hAnsi="Arial" w:cs="Arial"/>
                <w:b/>
                <w:bCs/>
                <w:color w:val="000000" w:themeColor="text1"/>
                <w:sz w:val="22"/>
                <w:szCs w:val="22"/>
                <w:u w:val="single"/>
                <w:lang w:val="sr-Latn-ME"/>
              </w:rPr>
              <w:t>Matematika:</w:t>
            </w:r>
          </w:p>
          <w:p w14:paraId="2EDA1797" w14:textId="77777777" w:rsidR="002E7013" w:rsidRDefault="002E7013" w:rsidP="002E7013">
            <w:pPr>
              <w:pStyle w:val="NormalWeb"/>
              <w:shd w:val="clear" w:color="auto" w:fill="FFFFFF"/>
              <w:spacing w:before="0" w:beforeAutospacing="0" w:after="0" w:afterAutospacing="0" w:line="276" w:lineRule="auto"/>
              <w:jc w:val="both"/>
              <w:rPr>
                <w:rFonts w:ascii="Arial" w:hAnsi="Arial" w:cs="Arial"/>
                <w:b/>
                <w:bCs/>
                <w:color w:val="000000" w:themeColor="text1"/>
                <w:sz w:val="22"/>
                <w:szCs w:val="22"/>
                <w:lang w:val="sr-Latn-ME"/>
              </w:rPr>
            </w:pPr>
          </w:p>
          <w:p w14:paraId="7FC7B7A5" w14:textId="77777777" w:rsidR="002E7013" w:rsidRPr="00406028" w:rsidRDefault="002E7013" w:rsidP="002E7013">
            <w:pPr>
              <w:pStyle w:val="NormalWeb"/>
              <w:numPr>
                <w:ilvl w:val="0"/>
                <w:numId w:val="13"/>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406028">
              <w:rPr>
                <w:rFonts w:ascii="Arial" w:hAnsi="Arial" w:cs="Arial"/>
                <w:color w:val="000000" w:themeColor="text1"/>
                <w:sz w:val="22"/>
                <w:szCs w:val="22"/>
                <w:lang w:val="sr-Latn-ME"/>
              </w:rPr>
              <w:t>Sabiraju i oduzimaju bez prelaska desetice</w:t>
            </w:r>
          </w:p>
          <w:p w14:paraId="2BDD3332" w14:textId="77777777" w:rsidR="002E7013" w:rsidRDefault="002E7013" w:rsidP="002E7013">
            <w:pPr>
              <w:pStyle w:val="NormalWeb"/>
              <w:numPr>
                <w:ilvl w:val="0"/>
                <w:numId w:val="13"/>
              </w:numPr>
              <w:shd w:val="clear" w:color="auto" w:fill="FFFFFF"/>
              <w:spacing w:before="0" w:beforeAutospacing="0" w:after="0" w:afterAutospacing="0" w:line="276" w:lineRule="auto"/>
              <w:jc w:val="both"/>
              <w:rPr>
                <w:rFonts w:ascii="Arial" w:hAnsi="Arial" w:cs="Arial"/>
                <w:color w:val="000000" w:themeColor="text1"/>
                <w:sz w:val="22"/>
                <w:szCs w:val="22"/>
                <w:lang w:val="sr-Latn-ME"/>
              </w:rPr>
            </w:pPr>
            <w:r w:rsidRPr="00406028">
              <w:rPr>
                <w:rFonts w:ascii="Arial" w:hAnsi="Arial" w:cs="Arial"/>
                <w:color w:val="000000" w:themeColor="text1"/>
                <w:sz w:val="22"/>
                <w:szCs w:val="22"/>
                <w:lang w:val="sr-Latn-ME"/>
              </w:rPr>
              <w:t>Sabiraju i oduzimaju sa prelaskom desetice</w:t>
            </w:r>
          </w:p>
          <w:p w14:paraId="744163F1" w14:textId="1C916010" w:rsidR="002E7013" w:rsidRDefault="002E7013" w:rsidP="002E7013">
            <w:pPr>
              <w:pStyle w:val="NormalWeb"/>
              <w:shd w:val="clear" w:color="auto" w:fill="FFFFFF"/>
              <w:spacing w:before="0" w:beforeAutospacing="0" w:after="0" w:afterAutospacing="0" w:line="276" w:lineRule="auto"/>
              <w:jc w:val="both"/>
              <w:rPr>
                <w:rFonts w:ascii="Arial" w:hAnsi="Arial" w:cs="Arial"/>
                <w:color w:val="000000" w:themeColor="text1"/>
                <w:sz w:val="22"/>
                <w:szCs w:val="22"/>
                <w:lang w:val="sr-Latn-ME"/>
              </w:rPr>
            </w:pPr>
            <w:r>
              <w:rPr>
                <w:rFonts w:ascii="Arial" w:hAnsi="Arial" w:cs="Arial"/>
                <w:color w:val="000000" w:themeColor="text1"/>
                <w:sz w:val="22"/>
                <w:szCs w:val="22"/>
                <w:lang w:val="sr-Latn-ME"/>
              </w:rPr>
              <w:t xml:space="preserve">            </w:t>
            </w:r>
            <w:r w:rsidRPr="002046DE">
              <w:rPr>
                <w:rFonts w:ascii="Arial" w:hAnsi="Arial" w:cs="Arial"/>
                <w:color w:val="000000" w:themeColor="text1"/>
                <w:sz w:val="22"/>
                <w:szCs w:val="22"/>
                <w:lang w:val="sr-Latn-ME"/>
              </w:rPr>
              <w:t>Rade tekstualne zadatke</w:t>
            </w:r>
          </w:p>
          <w:p w14:paraId="3A8C038B" w14:textId="2870B48E" w:rsidR="0000443A" w:rsidRDefault="0000443A" w:rsidP="002E7013">
            <w:pPr>
              <w:pStyle w:val="NormalWeb"/>
              <w:shd w:val="clear" w:color="auto" w:fill="FFFFFF"/>
              <w:spacing w:before="0" w:beforeAutospacing="0" w:after="0" w:afterAutospacing="0" w:line="276" w:lineRule="auto"/>
              <w:jc w:val="both"/>
              <w:rPr>
                <w:rFonts w:ascii="Arial" w:hAnsi="Arial" w:cs="Arial"/>
                <w:bCs/>
                <w:color w:val="000000" w:themeColor="text1"/>
                <w:sz w:val="22"/>
                <w:szCs w:val="22"/>
                <w:lang w:val="sr-Latn-ME"/>
              </w:rPr>
            </w:pPr>
            <w:r>
              <w:rPr>
                <w:rFonts w:ascii="Arial" w:hAnsi="Arial" w:cs="Arial"/>
                <w:color w:val="000000" w:themeColor="text1"/>
                <w:sz w:val="22"/>
                <w:szCs w:val="22"/>
                <w:lang w:val="sr-Latn-ME"/>
              </w:rPr>
              <w:t xml:space="preserve">           </w:t>
            </w:r>
          </w:p>
          <w:p w14:paraId="229B09FB" w14:textId="79FE2CB2" w:rsidR="00E12215" w:rsidRPr="0094212F" w:rsidRDefault="00E12215" w:rsidP="002E7013">
            <w:pPr>
              <w:pStyle w:val="NormalWeb"/>
              <w:shd w:val="clear" w:color="auto" w:fill="FFFFFF"/>
              <w:spacing w:before="240" w:beforeAutospacing="0" w:after="0" w:afterAutospacing="0" w:line="276" w:lineRule="auto"/>
              <w:ind w:left="720"/>
              <w:rPr>
                <w:rFonts w:ascii="Arial" w:eastAsia="Arial" w:hAnsi="Arial" w:cs="Arial"/>
                <w:color w:val="000000"/>
              </w:rPr>
            </w:pPr>
          </w:p>
        </w:tc>
      </w:tr>
      <w:tr w:rsidR="00E12215" w:rsidRPr="0094212F" w14:paraId="4082435F" w14:textId="77777777" w:rsidTr="00D672AC">
        <w:trPr>
          <w:trHeight w:val="881"/>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508639B5" w14:textId="77777777" w:rsidR="00E12215" w:rsidRPr="0094212F" w:rsidRDefault="00E12215" w:rsidP="00E12215">
            <w:pPr>
              <w:spacing w:after="14"/>
              <w:rPr>
                <w:rFonts w:ascii="Arial" w:eastAsia="Arial" w:hAnsi="Arial" w:cs="Arial"/>
                <w:color w:val="000000"/>
              </w:rPr>
            </w:pPr>
            <w:r w:rsidRPr="0094212F">
              <w:rPr>
                <w:rFonts w:ascii="Arial" w:eastAsia="Arial" w:hAnsi="Arial" w:cs="Arial"/>
                <w:b/>
                <w:color w:val="000000"/>
              </w:rPr>
              <w:lastRenderedPageBreak/>
              <w:t xml:space="preserve">Ishodi učenja za ključne </w:t>
            </w:r>
          </w:p>
          <w:p w14:paraId="4860B410"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kompetencije </w:t>
            </w:r>
          </w:p>
          <w:p w14:paraId="40E8A573"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5797E5BE" w14:textId="77777777" w:rsidR="00E12215" w:rsidRDefault="00E12215" w:rsidP="00E12215">
            <w:pPr>
              <w:pStyle w:val="NormalWeb"/>
              <w:shd w:val="clear" w:color="auto" w:fill="FFFFFF"/>
              <w:spacing w:before="0" w:beforeAutospacing="0" w:after="0" w:afterAutospacing="0" w:line="276" w:lineRule="auto"/>
              <w:ind w:left="720"/>
              <w:jc w:val="both"/>
              <w:rPr>
                <w:rFonts w:ascii="Arial" w:hAnsi="Arial" w:cs="Arial"/>
                <w:b/>
                <w:bCs/>
                <w:i/>
                <w:color w:val="000000" w:themeColor="text1"/>
                <w:sz w:val="22"/>
                <w:szCs w:val="22"/>
                <w:lang w:val="sr-Latn-ME"/>
              </w:rPr>
            </w:pPr>
          </w:p>
          <w:p w14:paraId="79557DF1" w14:textId="77777777" w:rsidR="00E12215" w:rsidRPr="00205399" w:rsidRDefault="00E12215" w:rsidP="00E12215">
            <w:pPr>
              <w:pStyle w:val="NormalWeb"/>
              <w:numPr>
                <w:ilvl w:val="0"/>
                <w:numId w:val="9"/>
              </w:numPr>
              <w:shd w:val="clear" w:color="auto" w:fill="FFFFFF"/>
              <w:spacing w:before="0" w:beforeAutospacing="0" w:after="0" w:afterAutospacing="0" w:line="276" w:lineRule="auto"/>
              <w:jc w:val="both"/>
              <w:rPr>
                <w:rFonts w:ascii="Arial" w:hAnsi="Arial" w:cs="Arial"/>
                <w:b/>
                <w:bCs/>
                <w:i/>
                <w:color w:val="000000" w:themeColor="text1"/>
                <w:sz w:val="22"/>
                <w:szCs w:val="22"/>
                <w:lang w:val="sr-Latn-ME"/>
              </w:rPr>
            </w:pPr>
            <w:r w:rsidRPr="008349EF">
              <w:rPr>
                <w:rFonts w:ascii="Arial" w:hAnsi="Arial" w:cs="Arial"/>
                <w:b/>
                <w:bCs/>
                <w:i/>
                <w:color w:val="000000" w:themeColor="text1"/>
                <w:sz w:val="22"/>
                <w:szCs w:val="22"/>
                <w:lang w:val="sr-Latn-ME"/>
              </w:rPr>
              <w:t>Digitalna kompetencija:</w:t>
            </w:r>
          </w:p>
          <w:p w14:paraId="5FCD712C" w14:textId="77777777" w:rsidR="00E12215" w:rsidRPr="00835B9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835B95">
              <w:rPr>
                <w:rFonts w:ascii="Arial" w:eastAsia="Roboto" w:hAnsi="Arial" w:cs="Arial"/>
                <w:i/>
                <w:color w:val="000000" w:themeColor="text1"/>
                <w:sz w:val="22"/>
                <w:szCs w:val="22"/>
                <w:lang w:val="sr-Latn-ME" w:eastAsia="pl-PL" w:bidi="pl-PL"/>
              </w:rPr>
              <w:t>(1.4.3.)Koristi različite informacije i podatke u digitalnom okruženju</w:t>
            </w:r>
          </w:p>
          <w:p w14:paraId="677B911B" w14:textId="77777777" w:rsidR="00E12215" w:rsidRPr="006A518F"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0A7A96C6" w14:textId="77777777" w:rsidR="00E12215" w:rsidRDefault="00E12215" w:rsidP="00E12215">
            <w:pPr>
              <w:pStyle w:val="NormalWeb"/>
              <w:numPr>
                <w:ilvl w:val="0"/>
                <w:numId w:val="9"/>
              </w:numPr>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r w:rsidRPr="008F5DEE">
              <w:rPr>
                <w:rFonts w:ascii="Arial" w:eastAsia="Roboto" w:hAnsi="Arial" w:cs="Arial"/>
                <w:b/>
                <w:bCs/>
                <w:i/>
                <w:color w:val="000000" w:themeColor="text1"/>
                <w:sz w:val="22"/>
                <w:szCs w:val="22"/>
                <w:lang w:val="sr-Latn-ME" w:eastAsia="pl-PL" w:bidi="pl-PL"/>
              </w:rPr>
              <w:t>STEM:</w:t>
            </w:r>
          </w:p>
          <w:p w14:paraId="1BF6D4DE" w14:textId="77777777" w:rsidR="00E12215" w:rsidRPr="00835B95" w:rsidRDefault="00E12215"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p>
          <w:p w14:paraId="23B51785" w14:textId="18362242" w:rsidR="00E12215" w:rsidRPr="00835B95" w:rsidRDefault="005E4C13"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835B95">
              <w:rPr>
                <w:rFonts w:ascii="Arial" w:eastAsia="Roboto" w:hAnsi="Arial" w:cs="Arial"/>
                <w:i/>
                <w:iCs/>
                <w:color w:val="000000" w:themeColor="text1"/>
                <w:sz w:val="22"/>
                <w:szCs w:val="22"/>
                <w:lang w:val="sr-Latn-ME" w:eastAsia="pl-PL" w:bidi="pl-PL"/>
              </w:rPr>
              <w:t xml:space="preserve"> </w:t>
            </w:r>
            <w:r w:rsidR="00E12215" w:rsidRPr="00835B95">
              <w:rPr>
                <w:rFonts w:ascii="Arial" w:eastAsia="Roboto" w:hAnsi="Arial" w:cs="Arial"/>
                <w:i/>
                <w:iCs/>
                <w:color w:val="000000" w:themeColor="text1"/>
                <w:sz w:val="22"/>
                <w:szCs w:val="22"/>
                <w:lang w:val="sr-Latn-ME" w:eastAsia="pl-PL" w:bidi="pl-PL"/>
              </w:rPr>
              <w:t>(1.3.4.)Povezuje primjenu naučnih dostignuća i tehnoloških rješenja za dobrobit čovječanstva</w:t>
            </w:r>
          </w:p>
          <w:p w14:paraId="75540089" w14:textId="77777777" w:rsidR="00E12215" w:rsidRPr="006A518F" w:rsidRDefault="00E12215" w:rsidP="00E12215">
            <w:pPr>
              <w:pStyle w:val="NormalWeb"/>
              <w:shd w:val="clear" w:color="auto" w:fill="FFFFFF"/>
              <w:spacing w:before="0" w:beforeAutospacing="0" w:after="0" w:afterAutospacing="0" w:line="276" w:lineRule="auto"/>
              <w:jc w:val="both"/>
              <w:rPr>
                <w:rFonts w:ascii="Arial" w:hAnsi="Arial" w:cs="Arial"/>
                <w:i/>
                <w:color w:val="000000" w:themeColor="text1"/>
                <w:sz w:val="22"/>
                <w:szCs w:val="22"/>
                <w:lang w:val="sr-Latn-ME"/>
              </w:rPr>
            </w:pPr>
          </w:p>
          <w:p w14:paraId="32A582F4" w14:textId="77777777" w:rsidR="00E12215" w:rsidRDefault="00E12215" w:rsidP="00E12215">
            <w:pPr>
              <w:pStyle w:val="NormalWeb"/>
              <w:numPr>
                <w:ilvl w:val="0"/>
                <w:numId w:val="9"/>
              </w:numPr>
              <w:shd w:val="clear" w:color="auto" w:fill="FFFFFF"/>
              <w:spacing w:before="0" w:beforeAutospacing="0" w:after="0" w:afterAutospacing="0" w:line="276" w:lineRule="auto"/>
              <w:jc w:val="both"/>
              <w:rPr>
                <w:rFonts w:ascii="Arial" w:hAnsi="Arial" w:cs="Arial"/>
                <w:b/>
                <w:bCs/>
                <w:i/>
                <w:color w:val="000000" w:themeColor="text1"/>
                <w:sz w:val="22"/>
                <w:szCs w:val="22"/>
                <w:lang w:val="sr-Latn-ME"/>
              </w:rPr>
            </w:pPr>
            <w:r w:rsidRPr="008349EF">
              <w:rPr>
                <w:rFonts w:ascii="Arial" w:hAnsi="Arial" w:cs="Arial"/>
                <w:b/>
                <w:bCs/>
                <w:i/>
                <w:color w:val="000000" w:themeColor="text1"/>
                <w:sz w:val="22"/>
                <w:szCs w:val="22"/>
                <w:lang w:val="sr-Latn-ME"/>
              </w:rPr>
              <w:t>Lična, društvena i kompetencija učenja kako učiti</w:t>
            </w:r>
          </w:p>
          <w:p w14:paraId="129D95CC" w14:textId="77777777" w:rsidR="00E12215" w:rsidRDefault="00E12215" w:rsidP="00E12215">
            <w:pPr>
              <w:pStyle w:val="NormalWeb"/>
              <w:shd w:val="clear" w:color="auto" w:fill="FFFFFF"/>
              <w:spacing w:before="0" w:beforeAutospacing="0" w:after="0" w:afterAutospacing="0" w:line="276" w:lineRule="auto"/>
              <w:ind w:left="720"/>
              <w:jc w:val="both"/>
              <w:rPr>
                <w:rFonts w:ascii="Arial" w:hAnsi="Arial" w:cs="Arial"/>
                <w:b/>
                <w:bCs/>
                <w:i/>
                <w:color w:val="000000" w:themeColor="text1"/>
                <w:sz w:val="22"/>
                <w:szCs w:val="22"/>
                <w:lang w:val="sr-Latn-ME"/>
              </w:rPr>
            </w:pPr>
          </w:p>
          <w:p w14:paraId="06E56DE2" w14:textId="6FCCFA4B" w:rsidR="00E12215" w:rsidRDefault="005E4C13"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3745FE">
              <w:rPr>
                <w:rFonts w:ascii="Arial" w:eastAsia="Roboto" w:hAnsi="Arial" w:cs="Arial"/>
                <w:i/>
                <w:iCs/>
                <w:color w:val="000000" w:themeColor="text1"/>
                <w:sz w:val="22"/>
                <w:szCs w:val="22"/>
                <w:lang w:val="sr-Latn-ME" w:eastAsia="pl-PL" w:bidi="pl-PL"/>
              </w:rPr>
              <w:t xml:space="preserve"> </w:t>
            </w:r>
            <w:r w:rsidR="00E12215" w:rsidRPr="003745FE">
              <w:rPr>
                <w:rFonts w:ascii="Arial" w:eastAsia="Roboto" w:hAnsi="Arial" w:cs="Arial"/>
                <w:i/>
                <w:iCs/>
                <w:color w:val="000000" w:themeColor="text1"/>
                <w:sz w:val="22"/>
                <w:szCs w:val="22"/>
                <w:lang w:val="sr-Latn-ME" w:eastAsia="pl-PL" w:bidi="pl-PL"/>
              </w:rPr>
              <w:t>(1.5.1.)Primjenjuje pravila ponašanja i primjerne komunikacije</w:t>
            </w:r>
          </w:p>
          <w:p w14:paraId="25AAF18E" w14:textId="77777777" w:rsidR="005E4C13" w:rsidRPr="003745FE" w:rsidRDefault="005E4C13"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p>
          <w:p w14:paraId="2AB52243"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3745FE">
              <w:rPr>
                <w:rFonts w:ascii="Arial" w:eastAsia="Roboto" w:hAnsi="Arial" w:cs="Arial"/>
                <w:i/>
                <w:iCs/>
                <w:color w:val="000000" w:themeColor="text1"/>
                <w:sz w:val="22"/>
                <w:szCs w:val="22"/>
                <w:lang w:val="sr-Latn-ME" w:eastAsia="pl-PL" w:bidi="pl-PL"/>
              </w:rPr>
              <w:t>(1.5.8)Adaptira se na samostalno učenje,učenje sa drugima i učenje uz podršku</w:t>
            </w:r>
          </w:p>
          <w:p w14:paraId="2A01940D" w14:textId="77777777" w:rsidR="005E4C13" w:rsidRPr="003745FE" w:rsidRDefault="005E4C13"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p>
          <w:p w14:paraId="01F02FCC" w14:textId="77777777" w:rsidR="00E12215" w:rsidRPr="003745FE" w:rsidRDefault="00E12215"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3745FE">
              <w:rPr>
                <w:rFonts w:ascii="Arial" w:eastAsia="Roboto" w:hAnsi="Arial" w:cs="Arial"/>
                <w:i/>
                <w:iCs/>
                <w:color w:val="000000" w:themeColor="text1"/>
                <w:sz w:val="22"/>
                <w:szCs w:val="22"/>
                <w:lang w:val="sr-Latn-ME" w:eastAsia="pl-PL" w:bidi="pl-PL"/>
              </w:rPr>
              <w:t>(1.5.9)Radoznalost,želja,razvijanje naučnosti.</w:t>
            </w:r>
          </w:p>
          <w:p w14:paraId="76665536"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lang w:val="sr-Latn-ME" w:eastAsia="pl-PL" w:bidi="pl-PL"/>
              </w:rPr>
            </w:pPr>
          </w:p>
          <w:p w14:paraId="4EDFE9FC" w14:textId="77777777" w:rsidR="00E12215" w:rsidRDefault="00E12215" w:rsidP="00E12215">
            <w:pPr>
              <w:pStyle w:val="NormalWeb"/>
              <w:numPr>
                <w:ilvl w:val="0"/>
                <w:numId w:val="9"/>
              </w:numPr>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r w:rsidRPr="008349EF">
              <w:rPr>
                <w:rFonts w:ascii="Arial" w:eastAsia="Roboto" w:hAnsi="Arial" w:cs="Arial"/>
                <w:b/>
                <w:bCs/>
                <w:i/>
                <w:color w:val="000000" w:themeColor="text1"/>
                <w:sz w:val="22"/>
                <w:szCs w:val="22"/>
                <w:lang w:val="sr-Latn-ME" w:eastAsia="pl-PL" w:bidi="pl-PL"/>
              </w:rPr>
              <w:t>Preduzetnička kompetencija:</w:t>
            </w:r>
          </w:p>
          <w:p w14:paraId="7F205291" w14:textId="77777777" w:rsidR="00E12215" w:rsidRPr="003745FE" w:rsidRDefault="00E12215"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p>
          <w:p w14:paraId="79721C22" w14:textId="19998ACB" w:rsidR="00E12215" w:rsidRPr="003745FE" w:rsidRDefault="005E4C13"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3745FE">
              <w:rPr>
                <w:rFonts w:ascii="Arial" w:eastAsia="Roboto" w:hAnsi="Arial" w:cs="Arial"/>
                <w:i/>
                <w:iCs/>
                <w:color w:val="000000" w:themeColor="text1"/>
                <w:sz w:val="22"/>
                <w:szCs w:val="22"/>
                <w:lang w:val="sr-Latn-ME" w:eastAsia="pl-PL" w:bidi="pl-PL"/>
              </w:rPr>
              <w:t xml:space="preserve"> </w:t>
            </w:r>
            <w:r w:rsidR="00E12215" w:rsidRPr="003745FE">
              <w:rPr>
                <w:rFonts w:ascii="Arial" w:eastAsia="Roboto" w:hAnsi="Arial" w:cs="Arial"/>
                <w:i/>
                <w:iCs/>
                <w:color w:val="000000" w:themeColor="text1"/>
                <w:sz w:val="22"/>
                <w:szCs w:val="22"/>
                <w:lang w:val="sr-Latn-ME" w:eastAsia="pl-PL" w:bidi="pl-PL"/>
              </w:rPr>
              <w:t>(1.7.1.)Pretvara probleme iz okoline u ideju-aktivnost</w:t>
            </w:r>
          </w:p>
          <w:p w14:paraId="29AE4B13" w14:textId="77777777" w:rsidR="00E12215" w:rsidRPr="003745FE" w:rsidRDefault="00E12215" w:rsidP="00E12215">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p>
          <w:p w14:paraId="1E82E229" w14:textId="77777777" w:rsidR="00E12215" w:rsidRDefault="00E12215" w:rsidP="00E12215">
            <w:pPr>
              <w:pStyle w:val="NormalWeb"/>
              <w:numPr>
                <w:ilvl w:val="0"/>
                <w:numId w:val="9"/>
              </w:numPr>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6A518F">
              <w:rPr>
                <w:rFonts w:ascii="Arial" w:eastAsia="Roboto" w:hAnsi="Arial" w:cs="Arial"/>
                <w:b/>
                <w:bCs/>
                <w:i/>
                <w:color w:val="000000" w:themeColor="text1"/>
                <w:sz w:val="22"/>
                <w:szCs w:val="22"/>
                <w:lang w:val="sr-Latn-ME" w:eastAsia="pl-PL" w:bidi="pl-PL"/>
              </w:rPr>
              <w:t>Građanska kompetencija</w:t>
            </w:r>
            <w:r w:rsidRPr="006A518F">
              <w:rPr>
                <w:rFonts w:ascii="Arial" w:eastAsia="Roboto" w:hAnsi="Arial" w:cs="Arial"/>
                <w:i/>
                <w:color w:val="000000" w:themeColor="text1"/>
                <w:sz w:val="22"/>
                <w:szCs w:val="22"/>
                <w:lang w:val="sr-Latn-ME" w:eastAsia="pl-PL" w:bidi="pl-PL"/>
              </w:rPr>
              <w:t>:</w:t>
            </w:r>
          </w:p>
          <w:p w14:paraId="1E2AF299" w14:textId="77777777" w:rsidR="00E12215" w:rsidRPr="006A518F" w:rsidRDefault="00E12215" w:rsidP="00E12215">
            <w:pPr>
              <w:pStyle w:val="NormalWeb"/>
              <w:shd w:val="clear" w:color="auto" w:fill="FFFFFF"/>
              <w:spacing w:before="0" w:beforeAutospacing="0" w:after="0" w:afterAutospacing="0" w:line="276" w:lineRule="auto"/>
              <w:ind w:left="720"/>
              <w:jc w:val="both"/>
              <w:rPr>
                <w:rFonts w:ascii="Arial" w:eastAsia="Roboto" w:hAnsi="Arial" w:cs="Arial"/>
                <w:i/>
                <w:color w:val="000000" w:themeColor="text1"/>
                <w:sz w:val="22"/>
                <w:szCs w:val="22"/>
                <w:lang w:val="sr-Latn-ME" w:eastAsia="pl-PL" w:bidi="pl-PL"/>
              </w:rPr>
            </w:pPr>
          </w:p>
          <w:p w14:paraId="70A997CB"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6A518F">
              <w:rPr>
                <w:rFonts w:ascii="Arial" w:eastAsia="Roboto" w:hAnsi="Arial" w:cs="Arial"/>
                <w:i/>
                <w:color w:val="000000" w:themeColor="text1"/>
                <w:sz w:val="22"/>
                <w:szCs w:val="22"/>
                <w:lang w:val="sr-Latn-ME" w:eastAsia="pl-PL" w:bidi="pl-PL"/>
              </w:rPr>
              <w:t>(1.6.5.) Prepoznaje značaj prirodnih resursa i zaštite životne sredine u očuvanju kvaliteta života</w:t>
            </w:r>
          </w:p>
          <w:p w14:paraId="35313A23" w14:textId="77777777" w:rsidR="00E12215" w:rsidRPr="006A518F"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3C902010"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r>
              <w:rPr>
                <w:rFonts w:ascii="Arial" w:eastAsia="Roboto" w:hAnsi="Arial" w:cs="Arial"/>
                <w:b/>
                <w:bCs/>
                <w:i/>
                <w:color w:val="000000" w:themeColor="text1"/>
                <w:sz w:val="22"/>
                <w:szCs w:val="22"/>
                <w:lang w:val="sr-Latn-ME" w:eastAsia="pl-PL" w:bidi="pl-PL"/>
              </w:rPr>
              <w:t xml:space="preserve">      6</w:t>
            </w:r>
            <w:r w:rsidRPr="006A518F">
              <w:rPr>
                <w:rFonts w:ascii="Arial" w:eastAsia="Roboto" w:hAnsi="Arial" w:cs="Arial"/>
                <w:b/>
                <w:bCs/>
                <w:i/>
                <w:color w:val="000000" w:themeColor="text1"/>
                <w:sz w:val="22"/>
                <w:szCs w:val="22"/>
                <w:lang w:val="sr-Latn-ME" w:eastAsia="pl-PL" w:bidi="pl-PL"/>
              </w:rPr>
              <w:t xml:space="preserve">. </w:t>
            </w:r>
            <w:r>
              <w:rPr>
                <w:rFonts w:ascii="Arial" w:eastAsia="Roboto" w:hAnsi="Arial" w:cs="Arial"/>
                <w:b/>
                <w:bCs/>
                <w:i/>
                <w:color w:val="000000" w:themeColor="text1"/>
                <w:sz w:val="22"/>
                <w:szCs w:val="22"/>
                <w:lang w:val="sr-Latn-ME" w:eastAsia="pl-PL" w:bidi="pl-PL"/>
              </w:rPr>
              <w:t xml:space="preserve">   </w:t>
            </w:r>
            <w:r w:rsidRPr="006A518F">
              <w:rPr>
                <w:rFonts w:ascii="Arial" w:eastAsia="Roboto" w:hAnsi="Arial" w:cs="Arial"/>
                <w:b/>
                <w:bCs/>
                <w:i/>
                <w:color w:val="000000" w:themeColor="text1"/>
                <w:sz w:val="22"/>
                <w:szCs w:val="22"/>
                <w:lang w:val="sr-Latn-ME" w:eastAsia="pl-PL" w:bidi="pl-PL"/>
              </w:rPr>
              <w:t>Kompetencija pismenosti</w:t>
            </w:r>
          </w:p>
          <w:p w14:paraId="002AED5E"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p>
          <w:p w14:paraId="32D296C3"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6A518F">
              <w:rPr>
                <w:rFonts w:ascii="Arial" w:eastAsia="Roboto" w:hAnsi="Arial" w:cs="Arial"/>
                <w:i/>
                <w:color w:val="000000" w:themeColor="text1"/>
                <w:sz w:val="22"/>
                <w:szCs w:val="22"/>
                <w:lang w:val="sr-Latn-ME" w:eastAsia="pl-PL" w:bidi="pl-PL"/>
              </w:rPr>
              <w:t xml:space="preserve">1.1,1.Primjena osnovnih standarda jezika u čitanju </w:t>
            </w:r>
            <w:r w:rsidRPr="00FB73ED">
              <w:rPr>
                <w:rFonts w:ascii="Arial" w:eastAsia="Roboto" w:hAnsi="Arial" w:cs="Arial"/>
                <w:i/>
                <w:color w:val="000000" w:themeColor="text1"/>
                <w:sz w:val="22"/>
                <w:szCs w:val="22"/>
                <w:lang w:val="sr-Latn-ME" w:eastAsia="pl-PL" w:bidi="pl-PL"/>
              </w:rPr>
              <w:t>i pisanju</w:t>
            </w:r>
          </w:p>
          <w:p w14:paraId="326E5FF2" w14:textId="77777777" w:rsidR="005E4C13" w:rsidRPr="00FB73ED" w:rsidRDefault="005E4C13"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53EE7448"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FB73ED">
              <w:rPr>
                <w:rFonts w:ascii="Arial" w:eastAsia="Roboto" w:hAnsi="Arial" w:cs="Arial"/>
                <w:i/>
                <w:color w:val="000000" w:themeColor="text1"/>
                <w:sz w:val="22"/>
                <w:szCs w:val="22"/>
                <w:lang w:val="sr-Latn-ME" w:eastAsia="pl-PL" w:bidi="pl-PL"/>
              </w:rPr>
              <w:t>1.1.2.Upotrebljava naučena pravila gramatike i pravopisa,vokabular..</w:t>
            </w:r>
          </w:p>
          <w:p w14:paraId="4F63845B" w14:textId="77777777" w:rsidR="005E4C13" w:rsidRPr="00FB73ED" w:rsidRDefault="005E4C13"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7DEFC5E5"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FB73ED">
              <w:rPr>
                <w:rFonts w:ascii="Arial" w:eastAsia="Roboto" w:hAnsi="Arial" w:cs="Arial"/>
                <w:i/>
                <w:color w:val="000000" w:themeColor="text1"/>
                <w:sz w:val="22"/>
                <w:szCs w:val="22"/>
                <w:lang w:val="sr-Latn-ME" w:eastAsia="pl-PL" w:bidi="pl-PL"/>
              </w:rPr>
              <w:t>1.1.5.Komunicira usmeno i pismeno koristeći određeni vokabular</w:t>
            </w:r>
          </w:p>
          <w:p w14:paraId="37D96ECD" w14:textId="77777777" w:rsidR="005E4C13" w:rsidRPr="00FB73ED" w:rsidRDefault="005E4C13"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7287D6ED"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r w:rsidRPr="00FB73ED">
              <w:rPr>
                <w:rFonts w:ascii="Arial" w:eastAsia="Roboto" w:hAnsi="Arial" w:cs="Arial"/>
                <w:i/>
                <w:color w:val="000000" w:themeColor="text1"/>
                <w:sz w:val="22"/>
                <w:szCs w:val="22"/>
                <w:lang w:val="sr-Latn-ME" w:eastAsia="pl-PL" w:bidi="pl-PL"/>
              </w:rPr>
              <w:t>1.1.8.Tumači slike,znakove,mape,jednostavne grafikone i tabele</w:t>
            </w:r>
          </w:p>
          <w:p w14:paraId="604D424C"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i/>
                <w:color w:val="000000" w:themeColor="text1"/>
                <w:sz w:val="22"/>
                <w:szCs w:val="22"/>
                <w:lang w:val="sr-Latn-ME" w:eastAsia="pl-PL" w:bidi="pl-PL"/>
              </w:rPr>
            </w:pPr>
          </w:p>
          <w:p w14:paraId="0EF555B9" w14:textId="77777777" w:rsidR="00E12215" w:rsidRPr="006628EB" w:rsidRDefault="00E12215" w:rsidP="00E12215">
            <w:pPr>
              <w:pStyle w:val="NormalWeb"/>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r>
              <w:rPr>
                <w:rFonts w:ascii="Arial" w:eastAsia="Roboto" w:hAnsi="Arial" w:cs="Arial"/>
                <w:b/>
                <w:bCs/>
                <w:i/>
                <w:color w:val="000000" w:themeColor="text1"/>
                <w:sz w:val="22"/>
                <w:szCs w:val="22"/>
                <w:lang w:val="sr-Latn-ME" w:eastAsia="pl-PL" w:bidi="pl-PL"/>
              </w:rPr>
              <w:t>7.</w:t>
            </w:r>
            <w:r w:rsidRPr="006628EB">
              <w:rPr>
                <w:rFonts w:ascii="Arial" w:eastAsia="Roboto" w:hAnsi="Arial" w:cs="Arial"/>
                <w:b/>
                <w:bCs/>
                <w:i/>
                <w:color w:val="000000" w:themeColor="text1"/>
                <w:sz w:val="22"/>
                <w:szCs w:val="22"/>
                <w:lang w:val="sr-Latn-ME" w:eastAsia="pl-PL" w:bidi="pl-PL"/>
              </w:rPr>
              <w:t xml:space="preserve">  Kompetencija kulturološke svijesti i izražavanja</w:t>
            </w:r>
          </w:p>
          <w:p w14:paraId="74E65433" w14:textId="77777777" w:rsidR="00E12215" w:rsidRDefault="00E12215" w:rsidP="00E12215">
            <w:pPr>
              <w:pStyle w:val="NormalWeb"/>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p>
          <w:p w14:paraId="658C9987" w14:textId="73D0A598" w:rsidR="00E12215" w:rsidRDefault="005E4C13" w:rsidP="005E4C13">
            <w:pPr>
              <w:pStyle w:val="NormalWeb"/>
              <w:shd w:val="clear" w:color="auto" w:fill="FFFFFF"/>
              <w:spacing w:before="0" w:beforeAutospacing="0" w:after="0" w:afterAutospacing="0" w:line="276" w:lineRule="auto"/>
              <w:jc w:val="both"/>
              <w:rPr>
                <w:rFonts w:ascii="Arial" w:eastAsia="Roboto" w:hAnsi="Arial" w:cs="Arial"/>
                <w:i/>
                <w:iCs/>
                <w:color w:val="000000" w:themeColor="text1"/>
                <w:sz w:val="22"/>
                <w:szCs w:val="22"/>
                <w:lang w:val="sr-Latn-ME" w:eastAsia="pl-PL" w:bidi="pl-PL"/>
              </w:rPr>
            </w:pPr>
            <w:r w:rsidRPr="00FB73ED">
              <w:rPr>
                <w:rFonts w:ascii="Arial" w:eastAsia="Roboto" w:hAnsi="Arial" w:cs="Arial"/>
                <w:i/>
                <w:iCs/>
                <w:color w:val="000000" w:themeColor="text1"/>
                <w:sz w:val="22"/>
                <w:szCs w:val="22"/>
                <w:lang w:val="sr-Latn-ME" w:eastAsia="pl-PL" w:bidi="pl-PL"/>
              </w:rPr>
              <w:t xml:space="preserve">1.8.5Uključuje </w:t>
            </w:r>
            <w:r w:rsidR="00E12215" w:rsidRPr="00FB73ED">
              <w:rPr>
                <w:rFonts w:ascii="Arial" w:hAnsi="Arial" w:cs="Arial"/>
                <w:i/>
                <w:iCs/>
                <w:color w:val="000000" w:themeColor="text1"/>
                <w:sz w:val="22"/>
                <w:szCs w:val="22"/>
                <w:lang w:val="sr-Latn-ME"/>
              </w:rPr>
              <w:t>ciju</w:t>
            </w:r>
            <w:r w:rsidR="00E12215" w:rsidRPr="00FB73ED">
              <w:rPr>
                <w:rFonts w:ascii="Arial" w:eastAsia="Roboto" w:hAnsi="Arial" w:cs="Arial"/>
                <w:i/>
                <w:iCs/>
                <w:color w:val="000000" w:themeColor="text1"/>
                <w:sz w:val="22"/>
                <w:szCs w:val="22"/>
                <w:lang w:val="sr-Latn-ME" w:eastAsia="pl-PL" w:bidi="pl-PL"/>
              </w:rPr>
              <w:t>se u stvaralačke aktivnosti u školi i zajednici</w:t>
            </w:r>
          </w:p>
          <w:p w14:paraId="5DEABE90" w14:textId="77777777" w:rsidR="00E12215" w:rsidRPr="00C504B3" w:rsidRDefault="00E12215" w:rsidP="00E12215">
            <w:pPr>
              <w:pStyle w:val="NormalWeb"/>
              <w:shd w:val="clear" w:color="auto" w:fill="FFFFFF"/>
              <w:spacing w:before="0" w:beforeAutospacing="0" w:after="0" w:afterAutospacing="0" w:line="276" w:lineRule="auto"/>
              <w:jc w:val="both"/>
              <w:rPr>
                <w:rFonts w:ascii="Arial" w:eastAsia="Roboto" w:hAnsi="Arial" w:cs="Arial"/>
                <w:b/>
                <w:bCs/>
                <w:i/>
                <w:color w:val="000000" w:themeColor="text1"/>
                <w:sz w:val="22"/>
                <w:szCs w:val="22"/>
                <w:lang w:val="sr-Latn-ME" w:eastAsia="pl-PL" w:bidi="pl-PL"/>
              </w:rPr>
            </w:pPr>
          </w:p>
          <w:p w14:paraId="38200C3D" w14:textId="48FE1C7E" w:rsidR="00E12215" w:rsidRPr="0094212F" w:rsidRDefault="00E12215" w:rsidP="00E12215">
            <w:pPr>
              <w:ind w:left="2"/>
              <w:rPr>
                <w:rFonts w:ascii="Arial" w:eastAsia="Arial" w:hAnsi="Arial" w:cs="Arial"/>
                <w:color w:val="000000"/>
              </w:rPr>
            </w:pPr>
          </w:p>
        </w:tc>
      </w:tr>
      <w:tr w:rsidR="00E12215" w:rsidRPr="0094212F" w14:paraId="2B37B743" w14:textId="77777777" w:rsidTr="00D672AC">
        <w:trPr>
          <w:trHeight w:val="593"/>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605F6ABA" w14:textId="77777777" w:rsidR="00E12215" w:rsidRPr="0094212F" w:rsidRDefault="00E12215" w:rsidP="00E12215">
            <w:pPr>
              <w:spacing w:after="14"/>
              <w:rPr>
                <w:rFonts w:ascii="Arial" w:eastAsia="Arial" w:hAnsi="Arial" w:cs="Arial"/>
                <w:color w:val="000000"/>
              </w:rPr>
            </w:pPr>
            <w:r w:rsidRPr="0094212F">
              <w:rPr>
                <w:rFonts w:ascii="Arial" w:eastAsia="Arial" w:hAnsi="Arial" w:cs="Arial"/>
                <w:b/>
                <w:color w:val="000000"/>
              </w:rPr>
              <w:lastRenderedPageBreak/>
              <w:t xml:space="preserve">Ciljana grupa </w:t>
            </w:r>
          </w:p>
          <w:p w14:paraId="478E4BE5"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5791F6E1" w14:textId="77777777" w:rsidR="006F7B67" w:rsidRPr="006911A8" w:rsidRDefault="00E12215" w:rsidP="006F7B67">
            <w:pPr>
              <w:pStyle w:val="NormalWeb"/>
              <w:shd w:val="clear" w:color="auto" w:fill="FFFFFF"/>
              <w:spacing w:before="0" w:beforeAutospacing="0" w:after="0" w:afterAutospacing="0" w:line="276" w:lineRule="auto"/>
              <w:jc w:val="both"/>
              <w:rPr>
                <w:rFonts w:ascii="Arial" w:hAnsi="Arial" w:cs="Arial"/>
                <w:b/>
                <w:i/>
                <w:color w:val="000000" w:themeColor="text1"/>
                <w:sz w:val="22"/>
                <w:szCs w:val="22"/>
                <w:lang w:val="sr-Latn-ME"/>
              </w:rPr>
            </w:pPr>
            <w:r w:rsidRPr="0094212F">
              <w:rPr>
                <w:rFonts w:ascii="Arial" w:eastAsia="Arial" w:hAnsi="Arial" w:cs="Arial"/>
                <w:b/>
                <w:color w:val="000000"/>
                <w:lang w:eastAsia="sr-Latn-RS"/>
              </w:rPr>
              <w:t xml:space="preserve"> </w:t>
            </w:r>
            <w:r w:rsidR="006F7B67" w:rsidRPr="006911A8">
              <w:rPr>
                <w:rFonts w:ascii="Arial" w:hAnsi="Arial" w:cs="Arial"/>
                <w:b/>
                <w:i/>
                <w:color w:val="000000" w:themeColor="text1"/>
                <w:sz w:val="22"/>
                <w:szCs w:val="22"/>
                <w:lang w:val="sr-Latn-ME"/>
              </w:rPr>
              <w:t>Učenici:</w:t>
            </w:r>
          </w:p>
          <w:p w14:paraId="3902605E" w14:textId="05A818DD" w:rsidR="00E12215" w:rsidRPr="0094212F" w:rsidRDefault="0000443A" w:rsidP="006F7B67">
            <w:pPr>
              <w:ind w:left="2"/>
              <w:rPr>
                <w:rFonts w:ascii="Arial" w:eastAsia="Arial" w:hAnsi="Arial" w:cs="Arial"/>
                <w:color w:val="000000"/>
              </w:rPr>
            </w:pPr>
            <w:r>
              <w:rPr>
                <w:rFonts w:ascii="Arial" w:hAnsi="Arial" w:cs="Arial"/>
                <w:b/>
                <w:i/>
                <w:color w:val="000000" w:themeColor="text1"/>
                <w:lang w:val="sr-Latn-ME"/>
              </w:rPr>
              <w:t xml:space="preserve">2. </w:t>
            </w:r>
            <w:r w:rsidR="006F7B67" w:rsidRPr="006911A8">
              <w:rPr>
                <w:rFonts w:ascii="Arial" w:hAnsi="Arial" w:cs="Arial"/>
                <w:b/>
                <w:i/>
                <w:color w:val="000000" w:themeColor="text1"/>
                <w:lang w:val="sr-Latn-ME"/>
              </w:rPr>
              <w:t>razreda</w:t>
            </w:r>
            <w:r w:rsidR="006F7B67">
              <w:rPr>
                <w:rFonts w:ascii="Arial" w:hAnsi="Arial" w:cs="Arial"/>
                <w:b/>
                <w:i/>
                <w:color w:val="000000" w:themeColor="text1"/>
                <w:lang w:val="sr-Latn-ME"/>
              </w:rPr>
              <w:t xml:space="preserve"> (integrisana nastava</w:t>
            </w:r>
            <w:r w:rsidR="00B05707">
              <w:rPr>
                <w:rFonts w:ascii="Arial" w:hAnsi="Arial" w:cs="Arial"/>
                <w:b/>
                <w:i/>
                <w:color w:val="000000" w:themeColor="text1"/>
                <w:lang w:val="sr-Latn-ME"/>
              </w:rPr>
              <w:t>)</w:t>
            </w:r>
          </w:p>
        </w:tc>
      </w:tr>
      <w:tr w:rsidR="00E12215" w:rsidRPr="0094212F" w14:paraId="23EECED8" w14:textId="77777777" w:rsidTr="00D672AC">
        <w:trPr>
          <w:trHeight w:val="1171"/>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137E5943" w14:textId="77777777" w:rsidR="00E12215" w:rsidRPr="0094212F" w:rsidRDefault="00E12215" w:rsidP="00E12215">
            <w:pPr>
              <w:spacing w:after="5" w:line="272" w:lineRule="auto"/>
              <w:rPr>
                <w:rFonts w:ascii="Arial" w:eastAsia="Arial" w:hAnsi="Arial" w:cs="Arial"/>
                <w:color w:val="000000"/>
              </w:rPr>
            </w:pPr>
            <w:r w:rsidRPr="0094212F">
              <w:rPr>
                <w:rFonts w:ascii="Arial" w:eastAsia="Arial" w:hAnsi="Arial" w:cs="Arial"/>
                <w:b/>
                <w:color w:val="000000"/>
              </w:rPr>
              <w:t xml:space="preserve">Broj časova i vremenski period realizacije </w:t>
            </w:r>
          </w:p>
          <w:p w14:paraId="71332399"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 </w:t>
            </w:r>
          </w:p>
          <w:p w14:paraId="51E990A1"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4EF3208C" w14:textId="551F09BD" w:rsidR="006F7B67" w:rsidRDefault="00E12215" w:rsidP="006F7B67">
            <w:pPr>
              <w:pStyle w:val="NormalWeb"/>
              <w:shd w:val="clear" w:color="auto" w:fill="FFFFFF"/>
              <w:spacing w:before="0" w:beforeAutospacing="0" w:after="0" w:afterAutospacing="0" w:line="276" w:lineRule="auto"/>
              <w:rPr>
                <w:rFonts w:ascii="Arial" w:hAnsi="Arial" w:cs="Arial"/>
                <w:b/>
                <w:i/>
                <w:color w:val="000000" w:themeColor="text1"/>
                <w:sz w:val="22"/>
                <w:szCs w:val="22"/>
                <w:lang w:val="sr-Latn-ME"/>
              </w:rPr>
            </w:pPr>
            <w:r w:rsidRPr="0094212F">
              <w:rPr>
                <w:rFonts w:ascii="Arial" w:eastAsia="Arial" w:hAnsi="Arial" w:cs="Arial"/>
                <w:b/>
                <w:color w:val="000000"/>
                <w:lang w:eastAsia="sr-Latn-RS"/>
              </w:rPr>
              <w:t xml:space="preserve"> </w:t>
            </w:r>
            <w:r w:rsidR="006F7B67">
              <w:rPr>
                <w:rFonts w:ascii="Arial" w:hAnsi="Arial" w:cs="Arial"/>
                <w:b/>
                <w:i/>
                <w:color w:val="000000" w:themeColor="text1"/>
                <w:sz w:val="22"/>
                <w:szCs w:val="22"/>
                <w:lang w:val="sr-Latn-ME"/>
              </w:rPr>
              <w:t>Se</w:t>
            </w:r>
            <w:r w:rsidR="005E4C13">
              <w:rPr>
                <w:rFonts w:ascii="Arial" w:hAnsi="Arial" w:cs="Arial"/>
                <w:b/>
                <w:i/>
                <w:color w:val="000000" w:themeColor="text1"/>
                <w:sz w:val="22"/>
                <w:szCs w:val="22"/>
                <w:lang w:val="sr-Latn-ME"/>
              </w:rPr>
              <w:t>dmica tematski odrađena  „Obnovljiva</w:t>
            </w:r>
            <w:r w:rsidR="006F7B67">
              <w:rPr>
                <w:rFonts w:ascii="Arial" w:hAnsi="Arial" w:cs="Arial"/>
                <w:b/>
                <w:i/>
                <w:color w:val="000000" w:themeColor="text1"/>
                <w:sz w:val="22"/>
                <w:szCs w:val="22"/>
                <w:lang w:val="sr-Latn-ME"/>
              </w:rPr>
              <w:t xml:space="preserve">  energija“</w:t>
            </w:r>
          </w:p>
          <w:p w14:paraId="085E47A2" w14:textId="685E3534" w:rsidR="00E12215" w:rsidRPr="0094212F" w:rsidRDefault="006F7B67" w:rsidP="005E4C13">
            <w:pPr>
              <w:rPr>
                <w:rFonts w:ascii="Arial" w:eastAsia="Arial" w:hAnsi="Arial" w:cs="Arial"/>
                <w:color w:val="000000"/>
              </w:rPr>
            </w:pPr>
            <w:r w:rsidRPr="004A705D">
              <w:rPr>
                <w:rFonts w:ascii="Arial" w:hAnsi="Arial" w:cs="Arial"/>
                <w:b/>
                <w:i/>
                <w:color w:val="000000" w:themeColor="text1"/>
                <w:lang w:val="sr-Latn-ME"/>
              </w:rPr>
              <w:t xml:space="preserve"> </w:t>
            </w:r>
            <w:r>
              <w:rPr>
                <w:rFonts w:ascii="Arial" w:hAnsi="Arial" w:cs="Arial"/>
                <w:b/>
                <w:i/>
                <w:color w:val="000000" w:themeColor="text1"/>
                <w:lang w:val="sr-Latn-ME"/>
              </w:rPr>
              <w:t xml:space="preserve">  </w:t>
            </w:r>
            <w:r w:rsidR="005E4C13">
              <w:rPr>
                <w:rFonts w:ascii="Arial" w:hAnsi="Arial" w:cs="Arial"/>
                <w:b/>
                <w:i/>
                <w:color w:val="000000" w:themeColor="text1"/>
                <w:lang w:val="sr-Latn-ME"/>
              </w:rPr>
              <w:t xml:space="preserve">4 </w:t>
            </w:r>
            <w:r w:rsidR="00B05707">
              <w:rPr>
                <w:rFonts w:ascii="Arial" w:hAnsi="Arial" w:cs="Arial"/>
                <w:b/>
                <w:i/>
                <w:color w:val="000000" w:themeColor="text1"/>
                <w:lang w:val="sr-Latn-ME"/>
              </w:rPr>
              <w:t>časa  od 19.4.-22.4.2021.</w:t>
            </w:r>
          </w:p>
        </w:tc>
      </w:tr>
      <w:tr w:rsidR="00E12215" w:rsidRPr="0094212F" w14:paraId="3267E111" w14:textId="77777777" w:rsidTr="00D672AC">
        <w:trPr>
          <w:trHeight w:val="1176"/>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1B8208C4"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Scenario i strategije </w:t>
            </w:r>
          </w:p>
          <w:p w14:paraId="669707F0"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učenja </w:t>
            </w:r>
          </w:p>
          <w:p w14:paraId="4B187FFE" w14:textId="77777777" w:rsidR="00E12215" w:rsidRPr="0094212F" w:rsidRDefault="00E12215" w:rsidP="00E12215">
            <w:pPr>
              <w:spacing w:after="14"/>
              <w:rPr>
                <w:rFonts w:ascii="Arial" w:eastAsia="Arial" w:hAnsi="Arial" w:cs="Arial"/>
                <w:color w:val="000000"/>
              </w:rPr>
            </w:pPr>
            <w:r w:rsidRPr="0094212F">
              <w:rPr>
                <w:rFonts w:ascii="Arial" w:eastAsia="Arial" w:hAnsi="Arial" w:cs="Arial"/>
                <w:b/>
                <w:color w:val="000000"/>
              </w:rPr>
              <w:t xml:space="preserve"> </w:t>
            </w:r>
          </w:p>
          <w:p w14:paraId="05F30C24"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7B3C7BBD" w14:textId="37C5B413" w:rsidR="00D847B7" w:rsidRPr="004A058E" w:rsidRDefault="00E12215" w:rsidP="00D847B7">
            <w:pPr>
              <w:pStyle w:val="NormalWeb"/>
              <w:shd w:val="clear" w:color="auto" w:fill="FFFFFF" w:themeFill="background1"/>
              <w:spacing w:before="0" w:beforeAutospacing="0" w:after="0" w:afterAutospacing="0" w:line="276" w:lineRule="auto"/>
              <w:jc w:val="both"/>
              <w:rPr>
                <w:rFonts w:ascii="Arial" w:hAnsi="Arial" w:cs="Arial"/>
                <w:bCs/>
                <w:i/>
                <w:color w:val="000000" w:themeColor="text1"/>
                <w:lang w:val="sr-Latn-ME"/>
              </w:rPr>
            </w:pPr>
            <w:r w:rsidRPr="0094212F">
              <w:rPr>
                <w:rFonts w:ascii="Arial" w:eastAsia="Arial" w:hAnsi="Arial" w:cs="Arial"/>
                <w:b/>
                <w:color w:val="000000"/>
              </w:rPr>
              <w:t xml:space="preserve"> </w:t>
            </w:r>
            <w:proofErr w:type="spellStart"/>
            <w:r w:rsidR="00D847B7" w:rsidRPr="004A058E">
              <w:rPr>
                <w:rFonts w:ascii="Arial" w:hAnsi="Arial" w:cs="Arial"/>
                <w:b/>
                <w:iCs/>
                <w:u w:val="single"/>
                <w:lang w:val="es-ES"/>
              </w:rPr>
              <w:t>Priroda</w:t>
            </w:r>
            <w:proofErr w:type="spellEnd"/>
            <w:r w:rsidR="0000443A">
              <w:rPr>
                <w:rFonts w:ascii="Arial" w:hAnsi="Arial" w:cs="Arial"/>
                <w:b/>
                <w:iCs/>
                <w:u w:val="single"/>
                <w:lang w:val="es-ES"/>
              </w:rPr>
              <w:t xml:space="preserve"> i </w:t>
            </w:r>
            <w:proofErr w:type="spellStart"/>
            <w:r w:rsidR="0000443A">
              <w:rPr>
                <w:rFonts w:ascii="Arial" w:hAnsi="Arial" w:cs="Arial"/>
                <w:b/>
                <w:iCs/>
                <w:u w:val="single"/>
                <w:lang w:val="es-ES"/>
              </w:rPr>
              <w:t>društvo</w:t>
            </w:r>
            <w:proofErr w:type="spellEnd"/>
            <w:r w:rsidR="00D847B7" w:rsidRPr="004A058E">
              <w:rPr>
                <w:rFonts w:ascii="Arial" w:hAnsi="Arial" w:cs="Arial"/>
                <w:b/>
                <w:iCs/>
                <w:u w:val="single"/>
                <w:lang w:val="es-ES"/>
              </w:rPr>
              <w:t xml:space="preserve">, </w:t>
            </w:r>
            <w:proofErr w:type="spellStart"/>
            <w:r w:rsidR="00D847B7" w:rsidRPr="004A058E">
              <w:rPr>
                <w:rFonts w:ascii="Arial" w:hAnsi="Arial" w:cs="Arial"/>
                <w:b/>
                <w:iCs/>
                <w:u w:val="single"/>
                <w:lang w:val="es-ES"/>
              </w:rPr>
              <w:t>CSBHjez</w:t>
            </w:r>
            <w:proofErr w:type="spellEnd"/>
            <w:r w:rsidR="00D847B7" w:rsidRPr="004A058E">
              <w:rPr>
                <w:rFonts w:ascii="Arial" w:hAnsi="Arial" w:cs="Arial"/>
                <w:b/>
                <w:iCs/>
                <w:u w:val="single"/>
                <w:lang w:val="es-ES"/>
              </w:rPr>
              <w:t>.</w:t>
            </w:r>
            <w:r w:rsidR="00D847B7">
              <w:rPr>
                <w:rFonts w:ascii="Arial" w:hAnsi="Arial" w:cs="Arial"/>
                <w:b/>
                <w:iCs/>
                <w:u w:val="single"/>
                <w:lang w:val="es-ES"/>
              </w:rPr>
              <w:t xml:space="preserve"> i</w:t>
            </w:r>
            <w:r w:rsidR="00D847B7" w:rsidRPr="004A058E">
              <w:rPr>
                <w:rFonts w:ascii="Arial" w:hAnsi="Arial" w:cs="Arial"/>
                <w:b/>
                <w:iCs/>
                <w:u w:val="single"/>
                <w:lang w:val="es-ES"/>
              </w:rPr>
              <w:t xml:space="preserve"> </w:t>
            </w:r>
            <w:proofErr w:type="spellStart"/>
            <w:r w:rsidR="00D847B7" w:rsidRPr="004A058E">
              <w:rPr>
                <w:rFonts w:ascii="Arial" w:hAnsi="Arial" w:cs="Arial"/>
                <w:b/>
                <w:iCs/>
                <w:u w:val="single"/>
                <w:lang w:val="es-ES"/>
              </w:rPr>
              <w:t>knjiž</w:t>
            </w:r>
            <w:proofErr w:type="spellEnd"/>
            <w:r w:rsidR="00D847B7" w:rsidRPr="004A058E">
              <w:rPr>
                <w:rFonts w:ascii="Arial" w:hAnsi="Arial" w:cs="Arial"/>
                <w:b/>
                <w:iCs/>
                <w:u w:val="single"/>
                <w:lang w:val="es-ES"/>
              </w:rPr>
              <w:t>.,</w:t>
            </w:r>
            <w:proofErr w:type="spellStart"/>
            <w:r w:rsidR="0000443A">
              <w:rPr>
                <w:rFonts w:ascii="Arial" w:hAnsi="Arial" w:cs="Arial"/>
                <w:b/>
                <w:iCs/>
                <w:u w:val="single"/>
                <w:lang w:val="es-ES"/>
              </w:rPr>
              <w:t>Matematika</w:t>
            </w:r>
            <w:proofErr w:type="spellEnd"/>
            <w:r w:rsidR="00D847B7" w:rsidRPr="004A058E">
              <w:rPr>
                <w:rFonts w:ascii="Arial" w:hAnsi="Arial" w:cs="Arial"/>
                <w:b/>
                <w:iCs/>
                <w:u w:val="single"/>
                <w:lang w:val="es-ES"/>
              </w:rPr>
              <w:t xml:space="preserve">, </w:t>
            </w:r>
            <w:proofErr w:type="spellStart"/>
            <w:r w:rsidR="00D847B7" w:rsidRPr="004A058E">
              <w:rPr>
                <w:rFonts w:ascii="Arial" w:hAnsi="Arial" w:cs="Arial"/>
                <w:b/>
                <w:iCs/>
                <w:u w:val="single"/>
                <w:lang w:val="es-ES"/>
              </w:rPr>
              <w:t>Likovna</w:t>
            </w:r>
            <w:proofErr w:type="spellEnd"/>
            <w:r w:rsidR="00D847B7" w:rsidRPr="004A058E">
              <w:rPr>
                <w:rFonts w:ascii="Arial" w:hAnsi="Arial" w:cs="Arial"/>
                <w:b/>
                <w:iCs/>
                <w:u w:val="single"/>
                <w:lang w:val="es-ES"/>
              </w:rPr>
              <w:t xml:space="preserve"> </w:t>
            </w:r>
            <w:proofErr w:type="spellStart"/>
            <w:r w:rsidR="00D847B7" w:rsidRPr="004A058E">
              <w:rPr>
                <w:rFonts w:ascii="Arial" w:hAnsi="Arial" w:cs="Arial"/>
                <w:b/>
                <w:iCs/>
                <w:u w:val="single"/>
                <w:lang w:val="es-ES"/>
              </w:rPr>
              <w:t>kultura</w:t>
            </w:r>
            <w:proofErr w:type="spellEnd"/>
            <w:r w:rsidR="00D847B7" w:rsidRPr="004A058E">
              <w:rPr>
                <w:rFonts w:ascii="Arial" w:hAnsi="Arial" w:cs="Arial"/>
                <w:b/>
                <w:iCs/>
                <w:u w:val="single"/>
                <w:lang w:val="es-ES"/>
              </w:rPr>
              <w:t xml:space="preserve"> </w:t>
            </w:r>
            <w:r w:rsidR="0000443A">
              <w:rPr>
                <w:rFonts w:ascii="Arial" w:hAnsi="Arial" w:cs="Arial"/>
                <w:b/>
                <w:iCs/>
                <w:u w:val="single"/>
                <w:lang w:val="sr-Latn-CS"/>
              </w:rPr>
              <w:t>(2.</w:t>
            </w:r>
            <w:r w:rsidR="00D847B7" w:rsidRPr="004A058E">
              <w:rPr>
                <w:rFonts w:ascii="Arial" w:hAnsi="Arial" w:cs="Arial"/>
                <w:b/>
                <w:iCs/>
                <w:u w:val="single"/>
                <w:lang w:val="sr-Latn-CS"/>
              </w:rPr>
              <w:t>.</w:t>
            </w:r>
            <w:proofErr w:type="spellStart"/>
            <w:r w:rsidR="00D847B7" w:rsidRPr="004A058E">
              <w:rPr>
                <w:rFonts w:ascii="Arial" w:hAnsi="Arial" w:cs="Arial"/>
                <w:b/>
                <w:iCs/>
                <w:u w:val="single"/>
                <w:lang w:val="es-ES"/>
              </w:rPr>
              <w:t>razred</w:t>
            </w:r>
            <w:proofErr w:type="spellEnd"/>
            <w:r w:rsidR="00D847B7" w:rsidRPr="004A058E">
              <w:rPr>
                <w:rFonts w:ascii="Arial" w:hAnsi="Arial" w:cs="Arial"/>
                <w:b/>
                <w:iCs/>
                <w:u w:val="single"/>
                <w:lang w:val="sr-Latn-CS"/>
              </w:rPr>
              <w:t>)</w:t>
            </w:r>
          </w:p>
          <w:p w14:paraId="5A640545" w14:textId="74396949" w:rsidR="00D847B7" w:rsidRPr="00627E62" w:rsidRDefault="00D847B7" w:rsidP="00D847B7">
            <w:pPr>
              <w:pStyle w:val="NormalWeb"/>
              <w:numPr>
                <w:ilvl w:val="0"/>
                <w:numId w:val="10"/>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1.aktivnost</w:t>
            </w:r>
            <w:r w:rsidR="006A43E2">
              <w:rPr>
                <w:rFonts w:ascii="Arial" w:hAnsi="Arial" w:cs="Arial"/>
                <w:iCs/>
                <w:color w:val="000000" w:themeColor="text1"/>
                <w:sz w:val="22"/>
                <w:szCs w:val="22"/>
                <w:lang w:val="sr-Latn-ME"/>
              </w:rPr>
              <w:t xml:space="preserve"> Izvlače kartice na kojima se nalaze ilustracije: sunce, voda i vjetar i pridružuju se grupi učenika koji imaju istu ilustraciju</w:t>
            </w:r>
          </w:p>
          <w:p w14:paraId="4A2B172F" w14:textId="07D3DD9D" w:rsidR="00D847B7" w:rsidRPr="00627E62" w:rsidRDefault="00D847B7" w:rsidP="00D847B7">
            <w:pPr>
              <w:pStyle w:val="NormalWeb"/>
              <w:numPr>
                <w:ilvl w:val="0"/>
                <w:numId w:val="10"/>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2.aktivnost  </w:t>
            </w:r>
            <w:r w:rsidR="00D466EB">
              <w:rPr>
                <w:rFonts w:ascii="Arial" w:hAnsi="Arial" w:cs="Arial"/>
                <w:iCs/>
                <w:color w:val="000000" w:themeColor="text1"/>
                <w:sz w:val="22"/>
                <w:szCs w:val="22"/>
                <w:lang w:val="sr-Latn-ME"/>
              </w:rPr>
              <w:t>Učenici osmišljavaju i zapisuju</w:t>
            </w:r>
            <w:r w:rsidR="005C0C8F">
              <w:rPr>
                <w:rFonts w:ascii="Arial" w:hAnsi="Arial" w:cs="Arial"/>
                <w:iCs/>
                <w:color w:val="000000" w:themeColor="text1"/>
                <w:sz w:val="22"/>
                <w:szCs w:val="22"/>
                <w:lang w:val="sr-Latn-ME"/>
              </w:rPr>
              <w:t xml:space="preserve"> poruke</w:t>
            </w:r>
          </w:p>
          <w:p w14:paraId="72254E39" w14:textId="55FE4917" w:rsidR="00D847B7" w:rsidRPr="00627E62" w:rsidRDefault="00D847B7" w:rsidP="00D847B7">
            <w:pPr>
              <w:pStyle w:val="NormalWeb"/>
              <w:numPr>
                <w:ilvl w:val="0"/>
                <w:numId w:val="10"/>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3.aktivnost </w:t>
            </w:r>
            <w:r w:rsidR="005C0C8F">
              <w:rPr>
                <w:rFonts w:ascii="Arial" w:hAnsi="Arial" w:cs="Arial"/>
                <w:iCs/>
                <w:color w:val="000000" w:themeColor="text1"/>
                <w:sz w:val="22"/>
                <w:szCs w:val="22"/>
                <w:lang w:val="sr-Latn-ME"/>
              </w:rPr>
              <w:t>čitaju poruke, komentarišu</w:t>
            </w:r>
            <w:r w:rsidR="008642A7">
              <w:rPr>
                <w:rFonts w:ascii="Arial" w:hAnsi="Arial" w:cs="Arial"/>
                <w:iCs/>
                <w:color w:val="000000" w:themeColor="text1"/>
                <w:sz w:val="22"/>
                <w:szCs w:val="22"/>
                <w:lang w:val="sr-Latn-ME"/>
              </w:rPr>
              <w:t>, objašnjavaju napisano dok ostali pažljivo prate izlaganja</w:t>
            </w:r>
          </w:p>
          <w:p w14:paraId="1D129AF8" w14:textId="1021EC40" w:rsidR="00D847B7" w:rsidRPr="00627E62" w:rsidRDefault="00D847B7" w:rsidP="00F051BA">
            <w:pPr>
              <w:pStyle w:val="NormalWeb"/>
              <w:shd w:val="clear" w:color="auto" w:fill="FFFFFF"/>
              <w:spacing w:before="0" w:beforeAutospacing="0" w:after="0" w:afterAutospacing="0" w:line="276" w:lineRule="auto"/>
              <w:rPr>
                <w:rFonts w:ascii="Arial" w:hAnsi="Arial" w:cs="Arial"/>
                <w:b/>
                <w:bCs/>
                <w:iCs/>
                <w:color w:val="000000" w:themeColor="text1"/>
                <w:sz w:val="22"/>
                <w:szCs w:val="22"/>
                <w:lang w:val="sr-Latn-ME"/>
              </w:rPr>
            </w:pPr>
          </w:p>
          <w:p w14:paraId="6DCFE8D1" w14:textId="478D911A" w:rsidR="00D847B7" w:rsidRPr="00627E62" w:rsidRDefault="00D847B7" w:rsidP="00D847B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 5.aktivnost </w:t>
            </w:r>
            <w:r w:rsidR="00651FE7">
              <w:rPr>
                <w:rFonts w:ascii="Arial" w:hAnsi="Arial" w:cs="Arial"/>
                <w:iCs/>
                <w:color w:val="000000" w:themeColor="text1"/>
                <w:sz w:val="22"/>
                <w:szCs w:val="22"/>
                <w:lang w:val="sr-Latn-ME"/>
              </w:rPr>
              <w:t>Učenici čitaju priču, upoznaju se sa sadržajem teksta</w:t>
            </w:r>
          </w:p>
          <w:p w14:paraId="5C239A20" w14:textId="05D7C2CF" w:rsidR="00D847B7" w:rsidRPr="00627E62" w:rsidRDefault="00D847B7" w:rsidP="00D847B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6.aktivnost </w:t>
            </w:r>
            <w:r w:rsidR="00651FE7">
              <w:rPr>
                <w:rFonts w:ascii="Arial" w:hAnsi="Arial" w:cs="Arial"/>
                <w:iCs/>
                <w:color w:val="000000" w:themeColor="text1"/>
                <w:sz w:val="22"/>
                <w:szCs w:val="22"/>
                <w:lang w:val="sr-Latn-ME"/>
              </w:rPr>
              <w:t>Učenici daju odgovore u skladu sa svojim razumijevanjem i viđenjem događaja</w:t>
            </w:r>
          </w:p>
          <w:p w14:paraId="1A34CDA8" w14:textId="4159244A" w:rsidR="00D847B7" w:rsidRPr="00651FE7" w:rsidRDefault="00D847B7" w:rsidP="00651FE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7.aktivnost  </w:t>
            </w:r>
            <w:r w:rsidR="00651FE7">
              <w:rPr>
                <w:rFonts w:ascii="Arial" w:hAnsi="Arial" w:cs="Arial"/>
                <w:iCs/>
                <w:color w:val="000000" w:themeColor="text1"/>
                <w:sz w:val="22"/>
                <w:szCs w:val="22"/>
                <w:lang w:val="sr-Latn-ME"/>
              </w:rPr>
              <w:t>Pronalaze u učionici predmete od: papira, stakla, drveta, metala, plastike i na njima lijepi odgovarajuću etiketu</w:t>
            </w:r>
          </w:p>
          <w:p w14:paraId="13D2015A" w14:textId="77777777" w:rsidR="00651FE7" w:rsidRPr="00627E62" w:rsidRDefault="00651FE7" w:rsidP="00651FE7">
            <w:pPr>
              <w:pStyle w:val="NormalWeb"/>
              <w:shd w:val="clear" w:color="auto" w:fill="FFFFFF"/>
              <w:spacing w:before="0" w:beforeAutospacing="0" w:after="0" w:afterAutospacing="0" w:line="276" w:lineRule="auto"/>
              <w:ind w:left="363"/>
              <w:rPr>
                <w:rFonts w:ascii="Arial" w:hAnsi="Arial" w:cs="Arial"/>
                <w:b/>
                <w:bCs/>
                <w:iCs/>
                <w:color w:val="000000" w:themeColor="text1"/>
                <w:sz w:val="22"/>
                <w:szCs w:val="22"/>
                <w:lang w:val="sr-Latn-ME"/>
              </w:rPr>
            </w:pPr>
          </w:p>
          <w:p w14:paraId="76C27022" w14:textId="4908C217" w:rsidR="00D847B7" w:rsidRPr="00627E62" w:rsidRDefault="00D847B7" w:rsidP="00D847B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8.aktivnost </w:t>
            </w:r>
            <w:r w:rsidR="00651FE7">
              <w:rPr>
                <w:rFonts w:ascii="Arial" w:hAnsi="Arial" w:cs="Arial"/>
                <w:iCs/>
                <w:color w:val="000000" w:themeColor="text1"/>
                <w:sz w:val="22"/>
                <w:szCs w:val="22"/>
                <w:lang w:val="sr-Latn-ME"/>
              </w:rPr>
              <w:t>dijele se u grupe: planeta, drvo, cvijet</w:t>
            </w:r>
          </w:p>
          <w:p w14:paraId="1C54BAD8" w14:textId="43F5ED14" w:rsidR="00D847B7" w:rsidRPr="00F051BA" w:rsidRDefault="00D847B7" w:rsidP="00D847B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sidRPr="00627E62">
              <w:rPr>
                <w:rFonts w:ascii="Arial" w:hAnsi="Arial" w:cs="Arial"/>
                <w:b/>
                <w:bCs/>
                <w:iCs/>
                <w:color w:val="000000" w:themeColor="text1"/>
                <w:sz w:val="22"/>
                <w:szCs w:val="22"/>
                <w:lang w:val="sr-Latn-ME"/>
              </w:rPr>
              <w:t xml:space="preserve">9.aktivnost </w:t>
            </w:r>
            <w:r w:rsidR="00651FE7">
              <w:rPr>
                <w:rFonts w:ascii="Arial" w:hAnsi="Arial" w:cs="Arial"/>
                <w:iCs/>
                <w:color w:val="000000" w:themeColor="text1"/>
                <w:sz w:val="22"/>
                <w:szCs w:val="22"/>
                <w:lang w:val="sr-Latn-ME"/>
              </w:rPr>
              <w:t xml:space="preserve">rješavaju zadatke, uzimaju djelove slagalice na čijim poleđinama </w:t>
            </w:r>
            <w:r w:rsidR="00F051BA">
              <w:rPr>
                <w:rFonts w:ascii="Arial" w:hAnsi="Arial" w:cs="Arial"/>
                <w:iCs/>
                <w:color w:val="000000" w:themeColor="text1"/>
                <w:sz w:val="22"/>
                <w:szCs w:val="22"/>
                <w:lang w:val="sr-Latn-ME"/>
              </w:rPr>
              <w:t>se nalaze rezultati zadatka. Od šest djelova iydvajaju četiri koja su potrebna da bi slagalica bila cjelovita. Kada prikupe sve djelove, lijepe ih na hamer, na odgovarajuće mjesto, dok ne dobiju cjelovitu slagalicu.</w:t>
            </w:r>
          </w:p>
          <w:p w14:paraId="00711DE2" w14:textId="624DF721" w:rsidR="00F051BA" w:rsidRPr="009A53DB" w:rsidRDefault="00F051BA" w:rsidP="00D847B7">
            <w:pPr>
              <w:pStyle w:val="NormalWeb"/>
              <w:numPr>
                <w:ilvl w:val="0"/>
                <w:numId w:val="11"/>
              </w:numPr>
              <w:shd w:val="clear" w:color="auto" w:fill="FFFFFF"/>
              <w:spacing w:before="0" w:beforeAutospacing="0" w:after="0" w:afterAutospacing="0" w:line="276" w:lineRule="auto"/>
              <w:ind w:left="363" w:firstLine="0"/>
              <w:rPr>
                <w:rFonts w:ascii="Arial" w:hAnsi="Arial" w:cs="Arial"/>
                <w:b/>
                <w:bCs/>
                <w:iCs/>
                <w:color w:val="000000" w:themeColor="text1"/>
                <w:sz w:val="22"/>
                <w:szCs w:val="22"/>
                <w:lang w:val="sr-Latn-ME"/>
              </w:rPr>
            </w:pPr>
            <w:r>
              <w:rPr>
                <w:rFonts w:ascii="Arial" w:hAnsi="Arial" w:cs="Arial"/>
                <w:b/>
                <w:bCs/>
                <w:iCs/>
                <w:color w:val="000000" w:themeColor="text1"/>
                <w:sz w:val="22"/>
                <w:szCs w:val="22"/>
                <w:lang w:val="sr-Latn-ME"/>
              </w:rPr>
              <w:t xml:space="preserve">9.aktivnost </w:t>
            </w:r>
            <w:r>
              <w:rPr>
                <w:rFonts w:ascii="Arial" w:hAnsi="Arial" w:cs="Arial"/>
                <w:bCs/>
                <w:iCs/>
                <w:color w:val="000000" w:themeColor="text1"/>
                <w:sz w:val="22"/>
                <w:szCs w:val="22"/>
                <w:lang w:val="sr-Latn-ME"/>
              </w:rPr>
              <w:t>Kombinuju materijale i kreativnim pristupom stvaraju novo</w:t>
            </w:r>
          </w:p>
          <w:p w14:paraId="582584E3" w14:textId="7990B8EC" w:rsidR="00E12215" w:rsidRPr="0094212F" w:rsidRDefault="00E12215" w:rsidP="00E12215">
            <w:pPr>
              <w:ind w:left="2"/>
              <w:rPr>
                <w:rFonts w:ascii="Arial" w:eastAsia="Arial" w:hAnsi="Arial" w:cs="Arial"/>
                <w:color w:val="000000"/>
              </w:rPr>
            </w:pPr>
          </w:p>
        </w:tc>
      </w:tr>
      <w:tr w:rsidR="00E12215" w:rsidRPr="0094212F" w14:paraId="3BA06BC9" w14:textId="77777777" w:rsidTr="00D672AC">
        <w:trPr>
          <w:trHeight w:val="883"/>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56321288" w14:textId="7A8AA4B2" w:rsidR="00E12215" w:rsidRPr="0094212F" w:rsidRDefault="00E12215" w:rsidP="00E12215">
            <w:pPr>
              <w:spacing w:after="14"/>
              <w:rPr>
                <w:rFonts w:ascii="Arial" w:eastAsia="Arial" w:hAnsi="Arial" w:cs="Arial"/>
                <w:color w:val="000000"/>
              </w:rPr>
            </w:pPr>
            <w:r w:rsidRPr="0094212F">
              <w:rPr>
                <w:rFonts w:ascii="Arial" w:eastAsia="Arial" w:hAnsi="Arial" w:cs="Arial"/>
                <w:b/>
                <w:color w:val="000000"/>
              </w:rPr>
              <w:t xml:space="preserve">Materijali za podučavanje </w:t>
            </w:r>
          </w:p>
          <w:p w14:paraId="59FDBE93"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i učenje </w:t>
            </w:r>
          </w:p>
          <w:p w14:paraId="7684FF11"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62671FF1" w14:textId="3D3FC500" w:rsidR="006C31A5" w:rsidRPr="0094212F" w:rsidRDefault="006C31A5" w:rsidP="006C31A5">
            <w:pPr>
              <w:spacing w:after="5" w:line="269" w:lineRule="auto"/>
              <w:ind w:right="51"/>
              <w:jc w:val="both"/>
              <w:rPr>
                <w:rFonts w:ascii="Arial" w:eastAsia="Arial" w:hAnsi="Arial" w:cs="Arial"/>
                <w:color w:val="000000"/>
              </w:rPr>
            </w:pPr>
            <w:r w:rsidRPr="0094212F">
              <w:rPr>
                <w:rFonts w:ascii="Arial" w:eastAsia="Arial" w:hAnsi="Arial" w:cs="Arial"/>
                <w:color w:val="000000"/>
              </w:rPr>
              <w:t xml:space="preserve">Materijali za podučavanje i učenje (priručnici, radni listovi, skripte, PPP </w:t>
            </w:r>
            <w:r>
              <w:rPr>
                <w:rFonts w:ascii="Arial" w:eastAsia="Arial" w:hAnsi="Arial" w:cs="Arial"/>
                <w:color w:val="000000"/>
              </w:rPr>
              <w:t>, e</w:t>
            </w:r>
            <w:r w:rsidR="00F051BA">
              <w:rPr>
                <w:rFonts w:ascii="Arial" w:eastAsia="Arial" w:hAnsi="Arial" w:cs="Arial"/>
                <w:color w:val="000000"/>
              </w:rPr>
              <w:t>nciklopedije, stručni časopisi</w:t>
            </w:r>
            <w:r w:rsidR="005E4C13">
              <w:rPr>
                <w:rFonts w:ascii="Arial" w:eastAsia="Arial" w:hAnsi="Arial" w:cs="Arial"/>
                <w:color w:val="000000"/>
              </w:rPr>
              <w:t>, slagalice</w:t>
            </w:r>
            <w:r>
              <w:rPr>
                <w:rFonts w:ascii="Arial" w:eastAsia="Arial" w:hAnsi="Arial" w:cs="Arial"/>
                <w:color w:val="000000"/>
              </w:rPr>
              <w:t>…</w:t>
            </w:r>
            <w:r w:rsidRPr="0094212F">
              <w:rPr>
                <w:rFonts w:ascii="Arial" w:eastAsia="Arial" w:hAnsi="Arial" w:cs="Arial"/>
                <w:color w:val="000000"/>
              </w:rPr>
              <w:t xml:space="preserve">) </w:t>
            </w:r>
          </w:p>
          <w:p w14:paraId="673A1E11" w14:textId="29414E3F" w:rsidR="00E12215" w:rsidRPr="0094212F" w:rsidRDefault="00E12215" w:rsidP="00E12215">
            <w:pPr>
              <w:ind w:left="2"/>
              <w:rPr>
                <w:rFonts w:ascii="Arial" w:eastAsia="Arial" w:hAnsi="Arial" w:cs="Arial"/>
                <w:color w:val="000000"/>
              </w:rPr>
            </w:pPr>
          </w:p>
        </w:tc>
      </w:tr>
      <w:tr w:rsidR="00E12215" w:rsidRPr="0094212F" w14:paraId="29ACAE6B" w14:textId="77777777" w:rsidTr="00D672AC">
        <w:trPr>
          <w:trHeight w:val="1754"/>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1453D04B" w14:textId="77777777" w:rsidR="00E12215" w:rsidRPr="0094212F" w:rsidRDefault="00E12215" w:rsidP="00E12215">
            <w:pPr>
              <w:spacing w:after="5" w:line="272" w:lineRule="auto"/>
              <w:rPr>
                <w:rFonts w:ascii="Arial" w:eastAsia="Arial" w:hAnsi="Arial" w:cs="Arial"/>
                <w:color w:val="000000"/>
              </w:rPr>
            </w:pPr>
            <w:r w:rsidRPr="0094212F">
              <w:rPr>
                <w:rFonts w:ascii="Arial" w:eastAsia="Arial" w:hAnsi="Arial" w:cs="Arial"/>
                <w:b/>
                <w:color w:val="000000"/>
              </w:rPr>
              <w:t xml:space="preserve">Potrebna materijalna sredstva </w:t>
            </w:r>
          </w:p>
          <w:p w14:paraId="6E6A91A7"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(uključujući troškovnik, ako je potrebno obezbjediti finansijska sredstva) </w:t>
            </w:r>
          </w:p>
        </w:tc>
        <w:tc>
          <w:tcPr>
            <w:tcW w:w="6347" w:type="dxa"/>
            <w:tcBorders>
              <w:top w:val="single" w:sz="4" w:space="0" w:color="000000"/>
              <w:left w:val="single" w:sz="4" w:space="0" w:color="000000"/>
              <w:bottom w:val="single" w:sz="4" w:space="0" w:color="000000"/>
              <w:right w:val="single" w:sz="4" w:space="0" w:color="000000"/>
            </w:tcBorders>
          </w:tcPr>
          <w:p w14:paraId="5144E63D" w14:textId="0C94A30C" w:rsidR="00F051BA" w:rsidRDefault="00E12215" w:rsidP="00F051BA">
            <w:pPr>
              <w:ind w:left="2"/>
              <w:rPr>
                <w:rFonts w:ascii="Arial" w:eastAsia="Arial" w:hAnsi="Arial" w:cs="Arial"/>
                <w:color w:val="000000"/>
              </w:rPr>
            </w:pPr>
            <w:r w:rsidRPr="0094212F">
              <w:rPr>
                <w:rFonts w:ascii="Arial" w:eastAsia="Arial" w:hAnsi="Arial" w:cs="Arial"/>
                <w:b/>
                <w:color w:val="000000"/>
              </w:rPr>
              <w:t xml:space="preserve"> </w:t>
            </w:r>
            <w:r w:rsidR="006C31A5" w:rsidRPr="0094212F">
              <w:rPr>
                <w:rFonts w:ascii="Arial" w:eastAsia="Arial" w:hAnsi="Arial" w:cs="Arial"/>
                <w:color w:val="000000"/>
              </w:rPr>
              <w:t>Potrebna materijalna sredstva (prostor, oprema</w:t>
            </w:r>
            <w:r w:rsidR="005E4C13">
              <w:rPr>
                <w:rFonts w:ascii="Arial" w:eastAsia="Arial" w:hAnsi="Arial" w:cs="Arial"/>
                <w:color w:val="000000"/>
              </w:rPr>
              <w:t>,</w:t>
            </w:r>
            <w:r w:rsidR="006C31A5" w:rsidRPr="0094212F">
              <w:rPr>
                <w:rFonts w:ascii="Arial" w:eastAsia="Arial" w:hAnsi="Arial" w:cs="Arial"/>
                <w:color w:val="000000"/>
              </w:rPr>
              <w:t xml:space="preserve"> mediji, rasvjeta</w:t>
            </w:r>
            <w:r w:rsidR="006C31A5">
              <w:rPr>
                <w:rFonts w:ascii="Arial" w:eastAsia="Arial" w:hAnsi="Arial" w:cs="Arial"/>
                <w:color w:val="000000"/>
              </w:rPr>
              <w:t>…)</w:t>
            </w:r>
          </w:p>
          <w:p w14:paraId="0962ADA8" w14:textId="012BE8F5" w:rsidR="006C31A5" w:rsidRPr="0094212F" w:rsidRDefault="00F051BA" w:rsidP="00F051BA">
            <w:pPr>
              <w:ind w:left="2"/>
              <w:rPr>
                <w:rFonts w:ascii="Arial" w:eastAsia="Arial" w:hAnsi="Arial" w:cs="Arial"/>
                <w:color w:val="000000"/>
              </w:rPr>
            </w:pPr>
            <w:r>
              <w:rPr>
                <w:rFonts w:ascii="Arial" w:eastAsia="Arial" w:hAnsi="Arial" w:cs="Arial"/>
                <w:color w:val="000000"/>
              </w:rPr>
              <w:t xml:space="preserve"> R</w:t>
            </w:r>
            <w:r w:rsidR="006C31A5">
              <w:rPr>
                <w:rFonts w:ascii="Arial" w:eastAsia="Arial" w:hAnsi="Arial" w:cs="Arial"/>
                <w:color w:val="000000"/>
              </w:rPr>
              <w:t>eciklažni</w:t>
            </w:r>
            <w:r w:rsidR="005E4C13">
              <w:rPr>
                <w:rFonts w:ascii="Arial" w:eastAsia="Arial" w:hAnsi="Arial" w:cs="Arial"/>
                <w:color w:val="000000"/>
              </w:rPr>
              <w:t xml:space="preserve"> materijal</w:t>
            </w:r>
            <w:r w:rsidR="006C31A5">
              <w:rPr>
                <w:rFonts w:ascii="Arial" w:eastAsia="Arial" w:hAnsi="Arial" w:cs="Arial"/>
                <w:color w:val="000000"/>
              </w:rPr>
              <w:t xml:space="preserve"> (papir,drvo,plastika)</w:t>
            </w:r>
          </w:p>
        </w:tc>
      </w:tr>
      <w:tr w:rsidR="00E12215" w:rsidRPr="0094212F" w14:paraId="07BC7C35" w14:textId="77777777" w:rsidTr="00D672AC">
        <w:trPr>
          <w:trHeight w:val="881"/>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60AC1509" w14:textId="77777777" w:rsidR="00E12215" w:rsidRPr="0094212F" w:rsidRDefault="00E12215" w:rsidP="00E12215">
            <w:pPr>
              <w:spacing w:after="14"/>
              <w:rPr>
                <w:rFonts w:ascii="Arial" w:eastAsia="Arial" w:hAnsi="Arial" w:cs="Arial"/>
                <w:color w:val="000000"/>
              </w:rPr>
            </w:pPr>
            <w:r w:rsidRPr="0094212F">
              <w:rPr>
                <w:rFonts w:ascii="Arial" w:eastAsia="Arial" w:hAnsi="Arial" w:cs="Arial"/>
                <w:b/>
                <w:color w:val="000000"/>
              </w:rPr>
              <w:t xml:space="preserve">Očekivani rezultati </w:t>
            </w:r>
          </w:p>
          <w:p w14:paraId="44AFF620"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 </w:t>
            </w:r>
          </w:p>
          <w:p w14:paraId="2D820D22"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713E8D37" w14:textId="7A36826A" w:rsidR="00E12215" w:rsidRPr="0094212F" w:rsidRDefault="00E12215" w:rsidP="005E4C13">
            <w:pPr>
              <w:ind w:left="2"/>
              <w:rPr>
                <w:rFonts w:ascii="Arial" w:eastAsia="Arial" w:hAnsi="Arial" w:cs="Arial"/>
                <w:color w:val="000000"/>
              </w:rPr>
            </w:pPr>
            <w:r w:rsidRPr="0094212F">
              <w:rPr>
                <w:rFonts w:ascii="Arial" w:eastAsia="Arial" w:hAnsi="Arial" w:cs="Arial"/>
                <w:b/>
                <w:color w:val="000000"/>
              </w:rPr>
              <w:t xml:space="preserve"> </w:t>
            </w:r>
            <w:r w:rsidR="005E4C13">
              <w:rPr>
                <w:rFonts w:ascii="Arial" w:eastAsia="Arial" w:hAnsi="Arial" w:cs="Arial"/>
                <w:color w:val="000000"/>
              </w:rPr>
              <w:t>Prepoznaju energiju prirodnih pojava, razlikuju obnovljivu i neobnovljivu energiju, koristi jezik za saznavanje novog, klasifikuje podatke, koristi pravopisna pravila, uočava mogućnost preoblikovanja reciklažnog materijala, rješava tekstualne zadatke.</w:t>
            </w:r>
          </w:p>
        </w:tc>
      </w:tr>
      <w:tr w:rsidR="00E12215" w:rsidRPr="0094212F" w14:paraId="5F5400FC" w14:textId="77777777" w:rsidTr="00D672AC">
        <w:trPr>
          <w:trHeight w:val="883"/>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64F5AF3B"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lastRenderedPageBreak/>
              <w:t xml:space="preserve">Opis sistema </w:t>
            </w:r>
          </w:p>
          <w:p w14:paraId="40504A31"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procjenjivanja </w:t>
            </w:r>
          </w:p>
          <w:p w14:paraId="633B18E2"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6D368332" w14:textId="7AC39509" w:rsidR="00E12215" w:rsidRPr="0094212F" w:rsidRDefault="00E12215" w:rsidP="00E12215">
            <w:pPr>
              <w:ind w:left="2"/>
              <w:rPr>
                <w:rFonts w:ascii="Arial" w:eastAsia="Arial" w:hAnsi="Arial" w:cs="Arial"/>
                <w:color w:val="000000"/>
              </w:rPr>
            </w:pPr>
            <w:r w:rsidRPr="0094212F">
              <w:rPr>
                <w:rFonts w:ascii="Arial" w:eastAsia="Arial" w:hAnsi="Arial" w:cs="Arial"/>
                <w:b/>
                <w:color w:val="000000"/>
              </w:rPr>
              <w:t xml:space="preserve"> </w:t>
            </w:r>
            <w:r w:rsidR="006C31A5">
              <w:rPr>
                <w:rFonts w:ascii="Arial" w:eastAsia="Arial" w:hAnsi="Arial" w:cs="Arial"/>
                <w:b/>
                <w:color w:val="000000"/>
              </w:rPr>
              <w:t xml:space="preserve">U  </w:t>
            </w:r>
            <w:r w:rsidR="006C31A5" w:rsidRPr="0094212F">
              <w:rPr>
                <w:rFonts w:ascii="Arial" w:eastAsia="Arial" w:hAnsi="Arial" w:cs="Arial"/>
                <w:color w:val="000000"/>
              </w:rPr>
              <w:t>cilju motivisanosti učenika, razvijanje samoprocjene i mogućnost stvaranja plana sopstvenog učenja u kontekstu osposobljavanja za ključne kompetencije i cjeloživotno učenje</w:t>
            </w:r>
            <w:r w:rsidR="006C31A5">
              <w:rPr>
                <w:rFonts w:ascii="Arial" w:eastAsia="Arial" w:hAnsi="Arial" w:cs="Arial"/>
                <w:color w:val="000000"/>
              </w:rPr>
              <w:t>.</w:t>
            </w:r>
          </w:p>
        </w:tc>
      </w:tr>
      <w:tr w:rsidR="00E12215" w:rsidRPr="0094212F" w14:paraId="6BBA0E46" w14:textId="77777777" w:rsidTr="00D672AC">
        <w:trPr>
          <w:trHeight w:val="594"/>
        </w:trPr>
        <w:tc>
          <w:tcPr>
            <w:tcW w:w="2940" w:type="dxa"/>
            <w:tcBorders>
              <w:top w:val="single" w:sz="4" w:space="0" w:color="000000"/>
              <w:left w:val="single" w:sz="4" w:space="0" w:color="000000"/>
              <w:bottom w:val="single" w:sz="4" w:space="0" w:color="000000"/>
              <w:right w:val="single" w:sz="4" w:space="0" w:color="000000"/>
            </w:tcBorders>
            <w:shd w:val="clear" w:color="auto" w:fill="D9D9D9"/>
          </w:tcPr>
          <w:p w14:paraId="34B6AC13" w14:textId="77777777" w:rsidR="00E12215" w:rsidRPr="0094212F" w:rsidRDefault="00E12215" w:rsidP="00E12215">
            <w:pPr>
              <w:spacing w:after="19"/>
              <w:rPr>
                <w:rFonts w:ascii="Arial" w:eastAsia="Arial" w:hAnsi="Arial" w:cs="Arial"/>
                <w:color w:val="000000"/>
              </w:rPr>
            </w:pPr>
            <w:r w:rsidRPr="0094212F">
              <w:rPr>
                <w:rFonts w:ascii="Arial" w:eastAsia="Arial" w:hAnsi="Arial" w:cs="Arial"/>
                <w:b/>
                <w:color w:val="000000"/>
              </w:rPr>
              <w:t xml:space="preserve">Evaluacija </w:t>
            </w:r>
          </w:p>
          <w:p w14:paraId="5EF4174A" w14:textId="77777777" w:rsidR="00E12215" w:rsidRPr="0094212F" w:rsidRDefault="00E12215" w:rsidP="00E12215">
            <w:pPr>
              <w:rPr>
                <w:rFonts w:ascii="Arial" w:eastAsia="Arial" w:hAnsi="Arial" w:cs="Arial"/>
                <w:color w:val="000000"/>
              </w:rPr>
            </w:pPr>
            <w:r w:rsidRPr="0094212F">
              <w:rPr>
                <w:rFonts w:ascii="Arial" w:eastAsia="Arial" w:hAnsi="Arial" w:cs="Arial"/>
                <w:b/>
                <w:color w:val="00000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3A0ED03A" w14:textId="44670C35" w:rsidR="006C31A5" w:rsidRPr="0094212F" w:rsidRDefault="00F051BA" w:rsidP="006C31A5">
            <w:pPr>
              <w:spacing w:after="5" w:line="269" w:lineRule="auto"/>
              <w:ind w:right="51"/>
              <w:jc w:val="both"/>
              <w:rPr>
                <w:rFonts w:ascii="Arial" w:eastAsia="Arial" w:hAnsi="Arial" w:cs="Arial"/>
                <w:color w:val="000000"/>
              </w:rPr>
            </w:pPr>
            <w:r>
              <w:rPr>
                <w:rFonts w:ascii="Arial" w:eastAsia="Arial" w:hAnsi="Arial" w:cs="Arial"/>
                <w:color w:val="000000"/>
              </w:rPr>
              <w:t>Pokretanje prezentacije koja ih podstiče da daju odgovore čiju tačnost, tokom trajanja prezentacije mogu i provjeriti.</w:t>
            </w:r>
          </w:p>
          <w:p w14:paraId="552E492C" w14:textId="65571E81" w:rsidR="00E12215" w:rsidRPr="0094212F" w:rsidRDefault="00E12215" w:rsidP="00E12215">
            <w:pPr>
              <w:ind w:left="2"/>
              <w:rPr>
                <w:rFonts w:ascii="Arial" w:eastAsia="Arial" w:hAnsi="Arial" w:cs="Arial"/>
                <w:color w:val="000000"/>
              </w:rPr>
            </w:pPr>
          </w:p>
        </w:tc>
      </w:tr>
    </w:tbl>
    <w:p w14:paraId="4792FCFE" w14:textId="77777777" w:rsidR="0094212F" w:rsidRDefault="0094212F"/>
    <w:sectPr w:rsidR="00942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405"/>
    <w:multiLevelType w:val="hybridMultilevel"/>
    <w:tmpl w:val="660072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7E658A"/>
    <w:multiLevelType w:val="hybridMultilevel"/>
    <w:tmpl w:val="563A69BE"/>
    <w:lvl w:ilvl="0" w:tplc="241A0001">
      <w:start w:val="1"/>
      <w:numFmt w:val="bullet"/>
      <w:lvlText w:val=""/>
      <w:lvlJc w:val="left"/>
      <w:pPr>
        <w:ind w:left="1083" w:hanging="360"/>
      </w:pPr>
      <w:rPr>
        <w:rFonts w:ascii="Symbol" w:hAnsi="Symbol" w:hint="default"/>
      </w:rPr>
    </w:lvl>
    <w:lvl w:ilvl="1" w:tplc="241A0003" w:tentative="1">
      <w:start w:val="1"/>
      <w:numFmt w:val="bullet"/>
      <w:lvlText w:val="o"/>
      <w:lvlJc w:val="left"/>
      <w:pPr>
        <w:ind w:left="1803" w:hanging="360"/>
      </w:pPr>
      <w:rPr>
        <w:rFonts w:ascii="Courier New" w:hAnsi="Courier New" w:cs="Courier New" w:hint="default"/>
      </w:rPr>
    </w:lvl>
    <w:lvl w:ilvl="2" w:tplc="241A0005" w:tentative="1">
      <w:start w:val="1"/>
      <w:numFmt w:val="bullet"/>
      <w:lvlText w:val=""/>
      <w:lvlJc w:val="left"/>
      <w:pPr>
        <w:ind w:left="2523" w:hanging="360"/>
      </w:pPr>
      <w:rPr>
        <w:rFonts w:ascii="Wingdings" w:hAnsi="Wingdings" w:hint="default"/>
      </w:rPr>
    </w:lvl>
    <w:lvl w:ilvl="3" w:tplc="241A0001" w:tentative="1">
      <w:start w:val="1"/>
      <w:numFmt w:val="bullet"/>
      <w:lvlText w:val=""/>
      <w:lvlJc w:val="left"/>
      <w:pPr>
        <w:ind w:left="3243" w:hanging="360"/>
      </w:pPr>
      <w:rPr>
        <w:rFonts w:ascii="Symbol" w:hAnsi="Symbol" w:hint="default"/>
      </w:rPr>
    </w:lvl>
    <w:lvl w:ilvl="4" w:tplc="241A0003" w:tentative="1">
      <w:start w:val="1"/>
      <w:numFmt w:val="bullet"/>
      <w:lvlText w:val="o"/>
      <w:lvlJc w:val="left"/>
      <w:pPr>
        <w:ind w:left="3963" w:hanging="360"/>
      </w:pPr>
      <w:rPr>
        <w:rFonts w:ascii="Courier New" w:hAnsi="Courier New" w:cs="Courier New" w:hint="default"/>
      </w:rPr>
    </w:lvl>
    <w:lvl w:ilvl="5" w:tplc="241A0005" w:tentative="1">
      <w:start w:val="1"/>
      <w:numFmt w:val="bullet"/>
      <w:lvlText w:val=""/>
      <w:lvlJc w:val="left"/>
      <w:pPr>
        <w:ind w:left="4683" w:hanging="360"/>
      </w:pPr>
      <w:rPr>
        <w:rFonts w:ascii="Wingdings" w:hAnsi="Wingdings" w:hint="default"/>
      </w:rPr>
    </w:lvl>
    <w:lvl w:ilvl="6" w:tplc="241A0001" w:tentative="1">
      <w:start w:val="1"/>
      <w:numFmt w:val="bullet"/>
      <w:lvlText w:val=""/>
      <w:lvlJc w:val="left"/>
      <w:pPr>
        <w:ind w:left="5403" w:hanging="360"/>
      </w:pPr>
      <w:rPr>
        <w:rFonts w:ascii="Symbol" w:hAnsi="Symbol" w:hint="default"/>
      </w:rPr>
    </w:lvl>
    <w:lvl w:ilvl="7" w:tplc="241A0003" w:tentative="1">
      <w:start w:val="1"/>
      <w:numFmt w:val="bullet"/>
      <w:lvlText w:val="o"/>
      <w:lvlJc w:val="left"/>
      <w:pPr>
        <w:ind w:left="6123" w:hanging="360"/>
      </w:pPr>
      <w:rPr>
        <w:rFonts w:ascii="Courier New" w:hAnsi="Courier New" w:cs="Courier New" w:hint="default"/>
      </w:rPr>
    </w:lvl>
    <w:lvl w:ilvl="8" w:tplc="241A0005" w:tentative="1">
      <w:start w:val="1"/>
      <w:numFmt w:val="bullet"/>
      <w:lvlText w:val=""/>
      <w:lvlJc w:val="left"/>
      <w:pPr>
        <w:ind w:left="6843" w:hanging="360"/>
      </w:pPr>
      <w:rPr>
        <w:rFonts w:ascii="Wingdings" w:hAnsi="Wingdings" w:hint="default"/>
      </w:rPr>
    </w:lvl>
  </w:abstractNum>
  <w:abstractNum w:abstractNumId="2" w15:restartNumberingAfterBreak="0">
    <w:nsid w:val="0702018E"/>
    <w:multiLevelType w:val="hybridMultilevel"/>
    <w:tmpl w:val="BAD41022"/>
    <w:lvl w:ilvl="0" w:tplc="3D648CEC">
      <w:start w:val="3"/>
      <w:numFmt w:val="decimal"/>
      <w:lvlText w:val="%1."/>
      <w:lvlJc w:val="left"/>
      <w:pPr>
        <w:ind w:left="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66A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7A88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ABE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6AE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16A6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44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E1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65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30EA5"/>
    <w:multiLevelType w:val="hybridMultilevel"/>
    <w:tmpl w:val="02DE39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D65AE2"/>
    <w:multiLevelType w:val="hybridMultilevel"/>
    <w:tmpl w:val="39C21DD8"/>
    <w:lvl w:ilvl="0" w:tplc="668EC78A">
      <w:start w:val="1"/>
      <w:numFmt w:val="decimal"/>
      <w:lvlText w:val="%1."/>
      <w:lvlJc w:val="lef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E1A4DC8"/>
    <w:multiLevelType w:val="hybridMultilevel"/>
    <w:tmpl w:val="6E1ED5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3700262"/>
    <w:multiLevelType w:val="hybridMultilevel"/>
    <w:tmpl w:val="4746BCA2"/>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5117ACA"/>
    <w:multiLevelType w:val="hybridMultilevel"/>
    <w:tmpl w:val="D944C702"/>
    <w:lvl w:ilvl="0" w:tplc="0409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8" w15:restartNumberingAfterBreak="0">
    <w:nsid w:val="47874A31"/>
    <w:multiLevelType w:val="hybridMultilevel"/>
    <w:tmpl w:val="EEBC40FA"/>
    <w:lvl w:ilvl="0" w:tplc="12909516">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9A56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A35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E8E6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610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2BA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BC77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C55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48D57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0B5327"/>
    <w:multiLevelType w:val="hybridMultilevel"/>
    <w:tmpl w:val="9DA2E7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AF0451B"/>
    <w:multiLevelType w:val="hybridMultilevel"/>
    <w:tmpl w:val="D1705A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FBE0FAD"/>
    <w:multiLevelType w:val="hybridMultilevel"/>
    <w:tmpl w:val="351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B5EBE"/>
    <w:multiLevelType w:val="hybridMultilevel"/>
    <w:tmpl w:val="DE667C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3"/>
  </w:num>
  <w:num w:numId="5">
    <w:abstractNumId w:val="9"/>
  </w:num>
  <w:num w:numId="6">
    <w:abstractNumId w:val="12"/>
  </w:num>
  <w:num w:numId="7">
    <w:abstractNumId w:val="0"/>
  </w:num>
  <w:num w:numId="8">
    <w:abstractNumId w:val="5"/>
  </w:num>
  <w:num w:numId="9">
    <w:abstractNumId w:val="4"/>
  </w:num>
  <w:num w:numId="10">
    <w:abstractNumId w:val="7"/>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2F"/>
    <w:rsid w:val="0000443A"/>
    <w:rsid w:val="0025544E"/>
    <w:rsid w:val="002E7013"/>
    <w:rsid w:val="002F2FB0"/>
    <w:rsid w:val="002F354A"/>
    <w:rsid w:val="003B598D"/>
    <w:rsid w:val="00446741"/>
    <w:rsid w:val="005C0C8F"/>
    <w:rsid w:val="005E33D4"/>
    <w:rsid w:val="005E4C13"/>
    <w:rsid w:val="00651FE7"/>
    <w:rsid w:val="006A43E2"/>
    <w:rsid w:val="006C31A5"/>
    <w:rsid w:val="006F7B67"/>
    <w:rsid w:val="008642A7"/>
    <w:rsid w:val="0094212F"/>
    <w:rsid w:val="00985C4C"/>
    <w:rsid w:val="00A50972"/>
    <w:rsid w:val="00B05707"/>
    <w:rsid w:val="00BD3073"/>
    <w:rsid w:val="00D466EB"/>
    <w:rsid w:val="00D847B7"/>
    <w:rsid w:val="00D97BAE"/>
    <w:rsid w:val="00E12215"/>
    <w:rsid w:val="00F051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38F2"/>
  <w15:docId w15:val="{3290CE55-A449-4141-9CEF-C42897ED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customStyle="1" w:styleId="TableGrid">
    <w:name w:val="TableGrid"/>
    <w:rsid w:val="0094212F"/>
    <w:pPr>
      <w:spacing w:after="0" w:line="240" w:lineRule="auto"/>
    </w:pPr>
    <w:rPr>
      <w:rFonts w:eastAsiaTheme="minorEastAsia"/>
      <w:lang w:eastAsia="sr-Latn-RS"/>
    </w:rPr>
    <w:tblPr>
      <w:tblCellMar>
        <w:top w:w="0" w:type="dxa"/>
        <w:left w:w="0" w:type="dxa"/>
        <w:bottom w:w="0" w:type="dxa"/>
        <w:right w:w="0" w:type="dxa"/>
      </w:tblCellMar>
    </w:tblPr>
  </w:style>
  <w:style w:type="paragraph" w:styleId="NormalWeb">
    <w:name w:val="Normal (Web)"/>
    <w:basedOn w:val="Normal"/>
    <w:uiPriority w:val="99"/>
    <w:unhideWhenUsed/>
    <w:rsid w:val="00985C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sussalistom">
    <w:name w:val="List Paragraph"/>
    <w:basedOn w:val="Normal"/>
    <w:uiPriority w:val="34"/>
    <w:qFormat/>
    <w:rsid w:val="0025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Bogosavac Vera</dc:creator>
  <cp:keywords/>
  <dc:description/>
  <cp:lastModifiedBy>Bogosavac Vera</cp:lastModifiedBy>
  <cp:revision>2</cp:revision>
  <dcterms:created xsi:type="dcterms:W3CDTF">2021-06-08T20:05:00Z</dcterms:created>
  <dcterms:modified xsi:type="dcterms:W3CDTF">2021-06-08T20:05:00Z</dcterms:modified>
</cp:coreProperties>
</file>