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0AA758E9" w:rsidR="00F62A5D" w:rsidRPr="00E05A51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1BDCB670" w14:textId="19EA7BC3" w:rsidR="00714CCC" w:rsidRPr="00E05A51" w:rsidRDefault="001B1DCF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  <w:p w14:paraId="48D9EBA8" w14:textId="303D3AD8" w:rsidR="00216FB1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  <w:r w:rsidR="00A42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i društvo</w:t>
            </w: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 CSBH jezik i knji</w:t>
            </w:r>
            <w:r w:rsidR="007A68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ževnost, Muzička kultura</w:t>
            </w:r>
            <w:r w:rsidR="00A42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7A689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42D8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Likovna kultura i </w:t>
            </w:r>
            <w:r w:rsidR="00EE3A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12B24A3B" w:rsidR="00F62A5D" w:rsidRPr="00E05A51" w:rsidRDefault="00A42D83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Dan žena-8.mart</w:t>
            </w:r>
          </w:p>
        </w:tc>
      </w:tr>
      <w:tr w:rsidR="00F62A5D" w:rsidRPr="00E05A51" w14:paraId="4E416BA3" w14:textId="77777777" w:rsidTr="00F37623">
        <w:tc>
          <w:tcPr>
            <w:tcW w:w="2936" w:type="dxa"/>
            <w:shd w:val="clear" w:color="auto" w:fill="D9D9D9"/>
          </w:tcPr>
          <w:p w14:paraId="0F9333B3" w14:textId="543C3C6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1D5E85D8" w14:textId="228B814F" w:rsidR="00844854" w:rsidRPr="001B1DCF" w:rsidRDefault="001B1DCF" w:rsidP="001B1DCF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="00651EE1" w:rsidRPr="001B1DCF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D15E15" w:rsidRPr="00E05A51" w14:paraId="5AA70B12" w14:textId="77777777" w:rsidTr="00F37623">
        <w:trPr>
          <w:trHeight w:val="765"/>
        </w:trPr>
        <w:tc>
          <w:tcPr>
            <w:tcW w:w="2936" w:type="dxa"/>
            <w:vMerge w:val="restart"/>
            <w:shd w:val="clear" w:color="auto" w:fill="D9D9D9"/>
          </w:tcPr>
          <w:p w14:paraId="3ECB2096" w14:textId="62CA1306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E05A51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5D46C265" w14:textId="04B9AD22" w:rsidR="00D15E15" w:rsidRPr="00E05A51" w:rsidRDefault="002C1BAE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>CSBH jezik i književnost</w:t>
            </w:r>
          </w:p>
          <w:p w14:paraId="0BBECF16" w14:textId="77777777" w:rsidR="00A42D83" w:rsidRDefault="00A42D83" w:rsidP="00A42D83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Razlikuju i upoređeuju izraze glas/slovo, riječ i rečenica</w:t>
            </w:r>
          </w:p>
          <w:p w14:paraId="2CDA8D1B" w14:textId="50754C06" w:rsidR="00A42D83" w:rsidRDefault="00A42D83" w:rsidP="00A42D83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Prepoznaju i doživljavaju melodičnost pjesme prilikom sl</w:t>
            </w:r>
            <w:r w:rsidR="002C1BAE">
              <w:rPr>
                <w:rFonts w:asciiTheme="minorHAnsi" w:eastAsia="Times New Roman" w:hAnsiTheme="minorHAnsi" w:cstheme="minorHAnsi"/>
                <w:lang w:val="sr-Latn-ME"/>
              </w:rPr>
              <w:t>ušanja interpertativnog čitanja učiteljice</w:t>
            </w:r>
          </w:p>
          <w:p w14:paraId="391D6EFC" w14:textId="223B245E" w:rsidR="002C1BAE" w:rsidRPr="00A42D83" w:rsidRDefault="002C1BAE" w:rsidP="00A42D83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Tokom slušanja učenici uz pomoć slike pamte tekst pjesme</w:t>
            </w:r>
          </w:p>
          <w:p w14:paraId="7FDE119D" w14:textId="71E0C793" w:rsidR="00A42D83" w:rsidRPr="00A42D83" w:rsidRDefault="002C1BAE" w:rsidP="00A42D83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Objašnjavaju zašto su praznici posebno važni</w:t>
            </w:r>
          </w:p>
          <w:p w14:paraId="56CB91D9" w14:textId="1F594DC3" w:rsidR="00F37623" w:rsidRPr="003D2861" w:rsidRDefault="007A6898" w:rsidP="007A6898">
            <w:pPr>
              <w:tabs>
                <w:tab w:val="left" w:pos="5055"/>
              </w:tabs>
              <w:ind w:left="720"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ab/>
            </w:r>
          </w:p>
        </w:tc>
      </w:tr>
      <w:tr w:rsidR="00F37623" w:rsidRPr="00E05A51" w14:paraId="1F3F07BC" w14:textId="77777777" w:rsidTr="00F37623">
        <w:trPr>
          <w:trHeight w:val="294"/>
        </w:trPr>
        <w:tc>
          <w:tcPr>
            <w:tcW w:w="2936" w:type="dxa"/>
            <w:vMerge/>
            <w:shd w:val="clear" w:color="auto" w:fill="D9D9D9"/>
          </w:tcPr>
          <w:p w14:paraId="4CFDC2E9" w14:textId="7C315684" w:rsidR="00F37623" w:rsidRPr="00E05A51" w:rsidRDefault="00F37623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6E37E730" w14:textId="6233B383" w:rsidR="002C1BAE" w:rsidRDefault="00F37623" w:rsidP="002C1BAE">
            <w:pPr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 </w:t>
            </w:r>
            <w:r w:rsidR="002C1BAE">
              <w:rPr>
                <w:rFonts w:asciiTheme="minorHAnsi" w:eastAsia="Times New Roman" w:hAnsiTheme="minorHAnsi" w:cstheme="minorHAnsi"/>
                <w:b/>
                <w:lang w:val="sr-Latn-ME"/>
              </w:rPr>
              <w:t>Priroda i društvo</w:t>
            </w:r>
          </w:p>
          <w:p w14:paraId="7B62A57A" w14:textId="36B27789" w:rsidR="007A6898" w:rsidRPr="007A6898" w:rsidRDefault="007A6898" w:rsidP="002C1BAE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Objašnjavaju zašto su praznici posebno važni</w:t>
            </w:r>
          </w:p>
          <w:p w14:paraId="3E2B53EA" w14:textId="4ED2D8F9" w:rsidR="00F37623" w:rsidRPr="00E05A51" w:rsidRDefault="00F37623" w:rsidP="00F37623">
            <w:pPr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</w:p>
        </w:tc>
      </w:tr>
      <w:tr w:rsidR="00D15E15" w:rsidRPr="00E05A51" w14:paraId="649F4F93" w14:textId="77777777" w:rsidTr="00F37623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3EAD55BD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single" w:sz="4" w:space="0" w:color="auto"/>
            </w:tcBorders>
          </w:tcPr>
          <w:p w14:paraId="0E49BB56" w14:textId="0064BF9D" w:rsidR="007A6898" w:rsidRDefault="002C1BAE" w:rsidP="002C1BAE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Engleski jezik </w:t>
            </w:r>
          </w:p>
          <w:p w14:paraId="480A8FB4" w14:textId="294EF52B" w:rsidR="00417490" w:rsidRPr="007A6898" w:rsidRDefault="002C1BAE" w:rsidP="007A689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7A6898">
              <w:rPr>
                <w:rFonts w:asciiTheme="minorHAnsi" w:hAnsiTheme="minorHAnsi" w:cstheme="minorHAnsi"/>
                <w:color w:val="FF0000"/>
                <w:lang w:val="sr-Latn-ME"/>
              </w:rPr>
              <w:t>Pamte i uz koreografiju predstavljaju pjesmu iz Engleskog jezika</w:t>
            </w:r>
          </w:p>
          <w:p w14:paraId="4F2BF693" w14:textId="681F9452" w:rsidR="002C1BAE" w:rsidRPr="002C1BAE" w:rsidRDefault="002C1BAE" w:rsidP="002C1BAE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 w:rsidR="00D15E15" w:rsidRPr="00E05A51" w14:paraId="5AC32596" w14:textId="77777777" w:rsidTr="005A3518">
        <w:trPr>
          <w:trHeight w:val="1995"/>
        </w:trPr>
        <w:tc>
          <w:tcPr>
            <w:tcW w:w="2936" w:type="dxa"/>
            <w:vMerge/>
            <w:shd w:val="clear" w:color="auto" w:fill="D9D9D9"/>
          </w:tcPr>
          <w:p w14:paraId="37DDC0BB" w14:textId="6D4F7A2D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634C837" w14:textId="06BAF685" w:rsidR="007A6898" w:rsidRDefault="007A6898" w:rsidP="007A6898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Likovna kultura </w:t>
            </w:r>
          </w:p>
          <w:p w14:paraId="51378A58" w14:textId="7481C212" w:rsidR="00D15E15" w:rsidRPr="007A6898" w:rsidRDefault="007A6898" w:rsidP="007A689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7A6898">
              <w:rPr>
                <w:rFonts w:asciiTheme="minorHAnsi" w:eastAsia="Times New Roman" w:hAnsiTheme="minorHAnsi" w:cstheme="minorHAnsi"/>
                <w:lang w:val="sr-Latn-ME"/>
              </w:rPr>
              <w:t>Izrađuju poklone za majke – ukrasne predmete od različitih materijala</w:t>
            </w:r>
          </w:p>
        </w:tc>
      </w:tr>
      <w:tr w:rsidR="00E26E3C" w:rsidRPr="00E05A51" w14:paraId="32CADCD6" w14:textId="77777777" w:rsidTr="005A3518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14:paraId="42BB05D0" w14:textId="11F1C5F7" w:rsidR="00E26E3C" w:rsidRPr="00E05A51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CC99C7" w14:textId="77777777" w:rsidR="00E26E3C" w:rsidRDefault="002C1BAE" w:rsidP="002C1BAE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Muzička kultura</w:t>
            </w:r>
          </w:p>
          <w:p w14:paraId="455AC4B0" w14:textId="34D0CE60" w:rsidR="007A6898" w:rsidRPr="007A6898" w:rsidRDefault="007A6898" w:rsidP="007A6898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7A6898">
              <w:rPr>
                <w:rFonts w:asciiTheme="minorHAnsi" w:eastAsia="Times New Roman" w:hAnsiTheme="minorHAnsi" w:cstheme="minorHAnsi"/>
                <w:lang w:val="sr-Latn-ME"/>
              </w:rPr>
              <w:t>Pamte i pjevaju umjetničke pjesme posvećene majkama</w:t>
            </w:r>
          </w:p>
          <w:p w14:paraId="1BDAC52C" w14:textId="5D30DF14" w:rsidR="007A6898" w:rsidRPr="002C1BAE" w:rsidRDefault="007A6898" w:rsidP="007A6898">
            <w:pPr>
              <w:widowControl/>
              <w:autoSpaceDE/>
              <w:autoSpaceDN/>
              <w:ind w:left="720"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D15E15" w:rsidRPr="00E05A51" w14:paraId="5C25CAEA" w14:textId="77777777" w:rsidTr="005A3518">
        <w:trPr>
          <w:trHeight w:val="831"/>
        </w:trPr>
        <w:tc>
          <w:tcPr>
            <w:tcW w:w="2936" w:type="dxa"/>
            <w:vMerge/>
            <w:shd w:val="clear" w:color="auto" w:fill="D9D9D9"/>
          </w:tcPr>
          <w:p w14:paraId="728D0F21" w14:textId="77777777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88A492B" w14:textId="09AAE32A" w:rsidR="005A3518" w:rsidRPr="002C1BAE" w:rsidRDefault="005A3518" w:rsidP="002C1BAE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F62A5D" w:rsidRPr="00E05A51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6ABF98E" w:rsidR="002B589B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1DB0FD" w14:textId="77777777" w:rsidR="000A5992" w:rsidRPr="00E05A51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BA25B19" w14:textId="57723514" w:rsidR="00903A28" w:rsidRDefault="00903A28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Primjenjuje osnovne standarde jezika u čitanju i pisanju (čita literarne i neliterarne tekstove  prilagođene uzrastu uz razum</w:t>
            </w:r>
            <w:r w:rsidR="007A6898">
              <w:rPr>
                <w:rFonts w:asciiTheme="minorHAnsi" w:hAnsiTheme="minorHAnsi" w:cstheme="minorHAnsi"/>
                <w:lang w:val="sr-Latn-ME"/>
              </w:rPr>
              <w:t>ijevanje pisanih informacija;</w:t>
            </w:r>
            <w:r w:rsidR="002335A8">
              <w:rPr>
                <w:rFonts w:asciiTheme="minorHAnsi" w:hAnsiTheme="minorHAnsi" w:cstheme="minorHAnsi"/>
                <w:lang w:val="sr-Latn-ME"/>
              </w:rPr>
              <w:t xml:space="preserve"> (igrokaz „Glasovi“,uočavanje glasa/slova,riječi i rečenice </w:t>
            </w:r>
          </w:p>
          <w:p w14:paraId="208B4FE9" w14:textId="258C8308" w:rsidR="007A6898" w:rsidRPr="00E05A51" w:rsidRDefault="007A6898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Aktivno učestvuje u interpersonalnoj komunikaciji</w:t>
            </w:r>
            <w:r w:rsidR="002335A8">
              <w:rPr>
                <w:rFonts w:asciiTheme="minorHAnsi" w:hAnsiTheme="minorHAnsi" w:cstheme="minorHAnsi"/>
                <w:lang w:val="sr-Latn-ME"/>
              </w:rPr>
              <w:t>Igrokaz  „Svemoguće mame“</w:t>
            </w:r>
          </w:p>
          <w:p w14:paraId="40356771" w14:textId="6D218C1A" w:rsidR="005A3518" w:rsidRDefault="00903A28" w:rsidP="005A35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Odvaja bitno od nebitnog nakon slušanja ili čitanja i analize tekstova </w:t>
            </w:r>
          </w:p>
          <w:p w14:paraId="3B08A434" w14:textId="77777777" w:rsidR="007A6898" w:rsidRDefault="007A6898" w:rsidP="007A6898">
            <w:pPr>
              <w:pStyle w:val="ListParagraph"/>
              <w:widowControl/>
              <w:autoSpaceDE/>
              <w:autoSpaceDN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22F57E42" w14:textId="77777777" w:rsidR="005A3518" w:rsidRPr="005A3518" w:rsidRDefault="005A3518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Višejezičnost </w:t>
            </w:r>
          </w:p>
          <w:p w14:paraId="09C86ECC" w14:textId="04DA67F1" w:rsidR="005A3518" w:rsidRPr="005A3518" w:rsidRDefault="005A3518" w:rsidP="005A35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>koristi odgovarajuće situacije i izvore za uče</w:t>
            </w:r>
            <w:r w:rsidR="007A6898">
              <w:rPr>
                <w:rFonts w:asciiTheme="minorHAnsi" w:hAnsiTheme="minorHAnsi" w:cstheme="minorHAnsi"/>
                <w:lang w:val="sr-Latn-ME"/>
              </w:rPr>
              <w:t xml:space="preserve">nje stranih jezika </w:t>
            </w:r>
            <w:r w:rsidRPr="005A3518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7A6898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14681227" w14:textId="255DF2B8" w:rsidR="00064E1D" w:rsidRPr="00DF4EFD" w:rsidRDefault="002335A8" w:rsidP="002335A8">
            <w:pPr>
              <w:widowControl/>
              <w:autoSpaceDE/>
              <w:autoSpaceDN/>
              <w:ind w:left="791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(izvode pjesmicu A strong for mathers i kratku koreografiju)</w:t>
            </w:r>
          </w:p>
          <w:p w14:paraId="0E6D025C" w14:textId="76434FF9" w:rsidR="000A5992" w:rsidRPr="00E05A51" w:rsidRDefault="00DF4EFD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lastRenderedPageBreak/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0DDCB27E" w14:textId="0E293120" w:rsidR="001D5487" w:rsidRPr="00E05A51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Istražuje digitaln</w:t>
            </w:r>
            <w:r w:rsidR="00CF3D7E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</w:p>
          <w:p w14:paraId="2AFF0844" w14:textId="064E3A48" w:rsidR="00B54891" w:rsidRDefault="00DF4EFD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informacije i sadržaje u digitalnom obliku</w:t>
            </w:r>
            <w:r w:rsidR="002335A8">
              <w:rPr>
                <w:rFonts w:asciiTheme="minorHAnsi" w:hAnsiTheme="minorHAnsi" w:cstheme="minorHAnsi"/>
                <w:lang w:val="sr-Latn-ME"/>
              </w:rPr>
              <w:t xml:space="preserve"> ( PPT prezentacija)</w:t>
            </w:r>
          </w:p>
          <w:p w14:paraId="20353E42" w14:textId="77777777" w:rsidR="002335A8" w:rsidRPr="00E05A51" w:rsidRDefault="002335A8" w:rsidP="002335A8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0948F9B7" w14:textId="71C9B884" w:rsidR="000A5992" w:rsidRPr="00E05A51" w:rsidRDefault="00DF4EFD" w:rsidP="001D548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CA526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učenja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kako učiti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754C4D1" w14:textId="097CFADB" w:rsidR="00903A28" w:rsidRPr="00E05A51" w:rsidRDefault="00DF4EFD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Upravlja vlastiti procesom učenja uz podršku, odabirajući pristup učenju koja su mu najprikladnija (pamti pjesmu putem slike ili teksta prema mogućnostima)</w:t>
            </w:r>
          </w:p>
          <w:p w14:paraId="1A0F6516" w14:textId="2697C58F" w:rsidR="00903A28" w:rsidRDefault="00903A2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Prepoznaje svoje sposobnosti i inter</w:t>
            </w:r>
            <w:r w:rsidR="004A1CA8"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>e</w:t>
            </w:r>
            <w:r w:rsidRPr="00E05A51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sovanja i koristi ih za učenje, lični rast i razvoj uz podršku </w:t>
            </w:r>
          </w:p>
          <w:p w14:paraId="2782D3FF" w14:textId="610B9754" w:rsidR="00DF4EFD" w:rsidRPr="00E05A51" w:rsidRDefault="00DF4EFD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Adptira se na samostalno učenje i učenje u paru</w:t>
            </w:r>
          </w:p>
          <w:p w14:paraId="460AE506" w14:textId="5862C0F0" w:rsidR="00903A28" w:rsidRPr="00DF4EFD" w:rsidRDefault="00DF4EFD" w:rsidP="00DF4EFD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 w14:paraId="2B00F85D" w14:textId="2469A2EF" w:rsidR="00903A28" w:rsidRPr="00E05A51" w:rsidRDefault="00DF4EFD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Razlikuje osnovne pojmove, pojave i uloge koje se odnose na pojedinca i porodicu </w:t>
            </w:r>
            <w:r w:rsidR="002335A8">
              <w:rPr>
                <w:rFonts w:asciiTheme="minorHAnsi" w:hAnsiTheme="minorHAnsi" w:cstheme="minorHAnsi"/>
                <w:lang w:val="sr-Latn-ME"/>
              </w:rPr>
              <w:t>( igrokaz „Praznična bombonjera“ razgovor o proslavljanju</w:t>
            </w:r>
            <w:r w:rsidR="008B616B">
              <w:rPr>
                <w:rFonts w:asciiTheme="minorHAnsi" w:hAnsiTheme="minorHAnsi" w:cstheme="minorHAnsi"/>
                <w:lang w:val="sr-Latn-ME"/>
              </w:rPr>
              <w:t xml:space="preserve"> praznika u njihovoj </w:t>
            </w:r>
            <w:r w:rsidR="002335A8">
              <w:rPr>
                <w:rFonts w:asciiTheme="minorHAnsi" w:hAnsiTheme="minorHAnsi" w:cstheme="minorHAnsi"/>
                <w:lang w:val="sr-Latn-ME"/>
              </w:rPr>
              <w:t xml:space="preserve"> u porodici))</w:t>
            </w:r>
          </w:p>
          <w:p w14:paraId="61CF12BF" w14:textId="502A70FE" w:rsidR="000A5992" w:rsidRPr="00E05A51" w:rsidRDefault="00DF4EFD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6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903A28" w:rsidRPr="00E05A51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32CA42B5" w14:textId="039C7E4C" w:rsidR="00903A28" w:rsidRDefault="00DF4EFD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Komunicira jasno i svoje ideje dijeli sa drugima</w:t>
            </w:r>
            <w:r w:rsidR="008B616B">
              <w:rPr>
                <w:rFonts w:asciiTheme="minorHAnsi" w:hAnsiTheme="minorHAnsi" w:cstheme="minorHAnsi"/>
                <w:lang w:val="sr-Latn-ME"/>
              </w:rPr>
              <w:t>(Izrada i ukrašavanje rama za čestitku majkama)</w:t>
            </w:r>
          </w:p>
          <w:p w14:paraId="20419302" w14:textId="1635258B" w:rsidR="00DF4EFD" w:rsidRPr="00E05A51" w:rsidRDefault="00DF4EFD" w:rsidP="00F433F3">
            <w:pPr>
              <w:pStyle w:val="ListParagraph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2E2DEDB0" w14:textId="617EFA02" w:rsidR="000A5992" w:rsidRPr="00E05A51" w:rsidRDefault="00DF4EFD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7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05A51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05A51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0F05457" w14:textId="744136A5" w:rsidR="00E95446" w:rsidRPr="00F433F3" w:rsidRDefault="00F433F3" w:rsidP="00F433F3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Povezuje različite uloge i doživljaje u kulturnim i umjetničkim ostvarenjima (glumac-publika, igroka „Praznična bombonjera“)</w:t>
            </w:r>
          </w:p>
        </w:tc>
      </w:tr>
      <w:tr w:rsidR="00F62A5D" w:rsidRPr="00E05A51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0EB169D4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408CECAB" w:rsidR="00F62A5D" w:rsidRPr="00E05A51" w:rsidRDefault="008437F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F433F3">
              <w:rPr>
                <w:rFonts w:asciiTheme="minorHAnsi" w:hAnsiTheme="minorHAnsi" w:cstheme="minorHAnsi"/>
                <w:lang w:val="sr-Latn-ME"/>
              </w:rPr>
              <w:t>prvog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razreda (uzrast </w:t>
            </w:r>
            <w:r w:rsidR="00F433F3">
              <w:rPr>
                <w:rFonts w:asciiTheme="minorHAnsi" w:hAnsiTheme="minorHAnsi" w:cstheme="minorHAnsi"/>
                <w:lang w:val="sr-Latn-ME"/>
              </w:rPr>
              <w:t>6-7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godina)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0789CD76" w:rsidR="00F62A5D" w:rsidRPr="00E05A51" w:rsidRDefault="00F433F3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4 časa u toku jednog dana</w:t>
            </w:r>
          </w:p>
        </w:tc>
      </w:tr>
      <w:tr w:rsidR="003020C6" w:rsidRPr="00E05A51" w14:paraId="05B5190E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36ED26B8" w14:textId="0F8EE4C9" w:rsidR="003020C6" w:rsidRPr="00E05A51" w:rsidRDefault="003020C6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8.Scenario</w:t>
            </w:r>
          </w:p>
        </w:tc>
        <w:tc>
          <w:tcPr>
            <w:tcW w:w="6415" w:type="dxa"/>
          </w:tcPr>
          <w:p w14:paraId="40E68855" w14:textId="77A96037" w:rsidR="006B1F61" w:rsidRDefault="006B1F61" w:rsidP="006B1F61">
            <w:r>
              <w:t>Kroz igrokaz“ Glasovi „učenici ponavljaju i utvrđuju pojam glas/slovo,riječ i rečenica.</w:t>
            </w:r>
          </w:p>
          <w:p w14:paraId="670909E1" w14:textId="7DB69A63" w:rsidR="006B1F61" w:rsidRDefault="006B1F61" w:rsidP="006B1F61">
            <w:r>
              <w:t xml:space="preserve">Na tabli lijepe primjere iz teksta koje oni govore ističući da je glas </w:t>
            </w:r>
            <w:r w:rsidR="0021360B">
              <w:t>„M“najvažniji glas jer njim</w:t>
            </w:r>
            <w:bookmarkStart w:id="0" w:name="_GoBack"/>
            <w:bookmarkEnd w:id="0"/>
            <w:r>
              <w:t xml:space="preserve"> počinje riječ mama.</w:t>
            </w:r>
          </w:p>
          <w:p w14:paraId="60CCF73F" w14:textId="77777777" w:rsidR="006B1F61" w:rsidRDefault="006B1F61" w:rsidP="006B1F61">
            <w:r>
              <w:t>-Nastavljaju sa igrokazom „Svemoguće mame“ iz kojeg neki učenici na tabli lijepe svoje rečenice.</w:t>
            </w:r>
          </w:p>
          <w:p w14:paraId="3236050D" w14:textId="77777777" w:rsidR="006B1F61" w:rsidRDefault="006B1F61" w:rsidP="006B1F61">
            <w:r>
              <w:t>-Izvode pjesmicu iz Engleskog j.- A Song for Mothers</w:t>
            </w:r>
          </w:p>
          <w:p w14:paraId="5D6CA368" w14:textId="77777777" w:rsidR="006B1F61" w:rsidRDefault="006B1F61" w:rsidP="006B1F61">
            <w:r>
              <w:t>Uz slajdove učenici nakon poslušane pjesme „Mama“ Dragana Radulovića prate slajdove na kojima je slikovno objašnjen svaki stih.</w:t>
            </w:r>
          </w:p>
          <w:p w14:paraId="2BC5A4E6" w14:textId="77777777" w:rsidR="006B1F61" w:rsidRDefault="006B1F61" w:rsidP="006B1F61">
            <w:r>
              <w:t>Pamte stihove pomoću slikovne asocijacije.</w:t>
            </w:r>
          </w:p>
          <w:p w14:paraId="5853D668" w14:textId="77777777" w:rsidR="006B1F61" w:rsidRDefault="006B1F61" w:rsidP="006B1F61">
            <w:r>
              <w:t>Nakon određenog vremena djeca sama pokušavaju da je ponove uz sličice.</w:t>
            </w:r>
          </w:p>
          <w:p w14:paraId="23553F3B" w14:textId="77777777" w:rsidR="006B1F61" w:rsidRDefault="006B1F61" w:rsidP="006B1F61">
            <w:r>
              <w:t>Na nastavnom listiću lijepe sličice ispod otkucanog stiha kao na prezentaciji.Slažu ih  u parovima ,po redu kako su zapamtili pjesmu.</w:t>
            </w:r>
          </w:p>
          <w:p w14:paraId="1867800B" w14:textId="77777777" w:rsidR="006B1F61" w:rsidRDefault="006B1F61" w:rsidP="006B1F61">
            <w:r>
              <w:t>Izražajno recituju pjesmu zajedno ,grupno i pojedinačno.</w:t>
            </w:r>
          </w:p>
          <w:p w14:paraId="55A7F605" w14:textId="77777777" w:rsidR="006B1F61" w:rsidRDefault="006B1F61" w:rsidP="006B1F61"/>
          <w:p w14:paraId="3F3F3A39" w14:textId="0667BBC5" w:rsidR="006B1F61" w:rsidRDefault="006B1F61" w:rsidP="006B1F61">
            <w:pPr>
              <w:rPr>
                <w:lang w:val="sr-Latn-ME"/>
              </w:rPr>
            </w:pPr>
            <w:r>
              <w:t>Učenici igraju u igrokazu “ Praznična bombonjera</w:t>
            </w:r>
            <w:r>
              <w:rPr>
                <w:lang w:val="sr-Latn-ME"/>
              </w:rPr>
              <w:t>“ u kojoj ističu koji se praznik približio.svi učenici učestvuju odgovarajući koji je to praznik.Razgovaraju o prazniku i opisuju kako ga proslavljaju.</w:t>
            </w:r>
          </w:p>
          <w:p w14:paraId="48CE6857" w14:textId="2C9EC478" w:rsidR="006B1F61" w:rsidRPr="006B1F61" w:rsidRDefault="006B1F61" w:rsidP="006B1F61">
            <w:pPr>
              <w:rPr>
                <w:lang w:val="sr-Latn-ME"/>
              </w:rPr>
            </w:pPr>
            <w:r>
              <w:rPr>
                <w:lang w:val="sr-Latn-ME"/>
              </w:rPr>
              <w:t>Dok izrađuju ram za čestitku majkama koje boje i ukrašavaju slušaju i pjevaju pjesmice sa CD-a posvećene majkama(grupno i pojedinačno)</w:t>
            </w:r>
          </w:p>
          <w:p w14:paraId="4987D572" w14:textId="32B25A52" w:rsidR="003020C6" w:rsidRDefault="003020C6" w:rsidP="006B1F61">
            <w:pPr>
              <w:adjustRightInd w:val="0"/>
              <w:rPr>
                <w:rFonts w:ascii="Trebuchet MS" w:hAnsi="Trebuchet MS" w:cs="Helvetica Neue"/>
                <w:sz w:val="28"/>
                <w:szCs w:val="20"/>
                <w:lang w:val="sr-Cyrl-ME"/>
              </w:rPr>
            </w:pPr>
          </w:p>
          <w:p w14:paraId="7B14647B" w14:textId="77777777" w:rsidR="003020C6" w:rsidRDefault="003020C6" w:rsidP="003020C6">
            <w:pPr>
              <w:tabs>
                <w:tab w:val="left" w:pos="220"/>
                <w:tab w:val="left" w:pos="720"/>
              </w:tabs>
              <w:adjustRightInd w:val="0"/>
              <w:rPr>
                <w:rFonts w:ascii="Trebuchet MS" w:hAnsi="Trebuchet MS" w:cs="Helvetica Neue"/>
                <w:sz w:val="28"/>
                <w:szCs w:val="20"/>
                <w:lang w:val="sr-Cyrl-ME"/>
              </w:rPr>
            </w:pPr>
          </w:p>
          <w:p w14:paraId="585FBC5E" w14:textId="77777777" w:rsidR="003020C6" w:rsidRDefault="003020C6" w:rsidP="003020C6">
            <w:pPr>
              <w:tabs>
                <w:tab w:val="left" w:pos="220"/>
                <w:tab w:val="left" w:pos="720"/>
              </w:tabs>
              <w:adjustRightInd w:val="0"/>
              <w:rPr>
                <w:rFonts w:ascii="Trebuchet MS" w:hAnsi="Trebuchet MS" w:cs="Helvetica Neue"/>
                <w:sz w:val="28"/>
                <w:szCs w:val="20"/>
                <w:lang w:val="sr-Cyrl-ME"/>
              </w:rPr>
            </w:pPr>
          </w:p>
          <w:p w14:paraId="0677208C" w14:textId="5CDDECB3" w:rsidR="003020C6" w:rsidRDefault="003020C6" w:rsidP="003020C6">
            <w:pPr>
              <w:tabs>
                <w:tab w:val="left" w:pos="220"/>
                <w:tab w:val="left" w:pos="720"/>
              </w:tabs>
              <w:adjustRightInd w:val="0"/>
              <w:rPr>
                <w:rFonts w:ascii="Trebuchet MS" w:hAnsi="Trebuchet MS" w:cs="Helvetica Neue"/>
                <w:sz w:val="28"/>
                <w:szCs w:val="20"/>
                <w:lang w:val="sr-Cyrl-ME"/>
              </w:rPr>
            </w:pPr>
          </w:p>
          <w:p w14:paraId="3E7B59B3" w14:textId="77777777" w:rsidR="003020C6" w:rsidRPr="009B53E3" w:rsidRDefault="003020C6" w:rsidP="003020C6">
            <w:pPr>
              <w:adjustRightInd w:val="0"/>
              <w:rPr>
                <w:rFonts w:ascii="Trebuchet MS" w:hAnsi="Trebuchet MS" w:cs="Helvetica Neue"/>
                <w:sz w:val="28"/>
                <w:szCs w:val="20"/>
                <w:lang w:val="sr-Cyrl-ME"/>
              </w:rPr>
            </w:pPr>
          </w:p>
          <w:p w14:paraId="42F32A93" w14:textId="77777777" w:rsidR="003020C6" w:rsidRDefault="003020C6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7E9E1518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6415" w:type="dxa"/>
          </w:tcPr>
          <w:p w14:paraId="6099FF42" w14:textId="4E173AB8" w:rsidR="00305DD4" w:rsidRDefault="00782189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PPT prezentacij</w:t>
            </w:r>
            <w:r w:rsidR="00305DD4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a </w:t>
            </w:r>
          </w:p>
          <w:p w14:paraId="6C34746A" w14:textId="39FEB4D5" w:rsidR="00F433F3" w:rsidRDefault="00F433F3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  <w:p w14:paraId="28740B8C" w14:textId="5E46CE62" w:rsidR="006E240D" w:rsidRDefault="0020177C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Nastavni listić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sa sličicama</w:t>
            </w:r>
          </w:p>
          <w:p w14:paraId="06EBCE28" w14:textId="7E9BA4D7" w:rsidR="0020177C" w:rsidRDefault="0020177C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7E2EA15" w14:textId="473FA5F3" w:rsidR="0020177C" w:rsidRPr="00E05A51" w:rsidRDefault="0020177C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1F50954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73999F65" w14:textId="77777777" w:rsidR="005A3518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Pr="00E05A51">
              <w:rPr>
                <w:rFonts w:asciiTheme="minorHAnsi" w:hAnsiTheme="minorHAnsi" w:cstheme="minorHAnsi"/>
                <w:lang w:val="sr-Latn-ME"/>
              </w:rPr>
              <w:t>ačunar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="005A3518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</w:p>
          <w:p w14:paraId="1BAA9F5A" w14:textId="5E03BA19" w:rsidR="008B616B" w:rsidRPr="000A63B7" w:rsidRDefault="008B616B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Materijal za likovnu kulturu (drveni štapići,tempere,flomasteri,ukrasni materijal)</w:t>
            </w:r>
          </w:p>
        </w:tc>
      </w:tr>
      <w:tr w:rsidR="000D56DB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61AB5685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5FE00EDD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0A2D6C30" w14:textId="77777777" w:rsidR="00301A7B" w:rsidRDefault="0020177C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usvajaju i razumiju značaj praznika i njihove razlike</w:t>
            </w:r>
          </w:p>
          <w:p w14:paraId="022B65B7" w14:textId="77777777" w:rsidR="0020177C" w:rsidRDefault="0020177C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Emocionalni razvoj djece </w:t>
            </w:r>
          </w:p>
          <w:p w14:paraId="73DAF081" w14:textId="0594DD99" w:rsidR="0020177C" w:rsidRPr="00CF3D7E" w:rsidRDefault="0020177C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Implementacija date teme u svim segmentima života</w:t>
            </w:r>
          </w:p>
        </w:tc>
      </w:tr>
      <w:tr w:rsidR="000D56DB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55E9CE1C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D24AA65" w14:textId="6FF0AFBC" w:rsidR="000D56DB" w:rsidRPr="00E05A51" w:rsidRDefault="00FD6A35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8B616B">
              <w:rPr>
                <w:rFonts w:asciiTheme="minorHAnsi" w:hAnsiTheme="minorHAnsi" w:cstheme="minorHAnsi"/>
                <w:lang w:val="sr-Latn-ME"/>
              </w:rPr>
              <w:t>Podsticati na razmišljanje,brzinu</w:t>
            </w:r>
            <w:r>
              <w:rPr>
                <w:rFonts w:asciiTheme="minorHAnsi" w:hAnsiTheme="minorHAnsi" w:cstheme="minorHAnsi"/>
                <w:lang w:val="sr-Latn-ME"/>
              </w:rPr>
              <w:t xml:space="preserve"> i tačnost asocijativnog pamćenja,indivualni  i rad u paru,uspješno prezentovanje pojedinca i parova,vrednovanje ideja u vezi prezentovanja postavljenih zadataka</w:t>
            </w:r>
          </w:p>
        </w:tc>
      </w:tr>
      <w:tr w:rsidR="000D56DB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70E9A1D1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0D56DB" w:rsidRPr="00E05A51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1F0BB7EE" w:rsidR="001A3524" w:rsidRDefault="000976BC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</w:t>
      </w:r>
    </w:p>
    <w:p w14:paraId="53A0A6A2" w14:textId="4D39D428" w:rsidR="000976BC" w:rsidRDefault="00DB1DF7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Uč</w:t>
      </w:r>
      <w:r w:rsidR="000976BC">
        <w:rPr>
          <w:rFonts w:asciiTheme="minorHAnsi" w:hAnsiTheme="minorHAnsi" w:cstheme="minorHAnsi"/>
          <w:lang w:val="sr-Latn-ME"/>
        </w:rPr>
        <w:t>iteljice Osnovne škole „Štampar Makarije“</w:t>
      </w:r>
      <w:r>
        <w:rPr>
          <w:rFonts w:asciiTheme="minorHAnsi" w:hAnsiTheme="minorHAnsi" w:cstheme="minorHAnsi"/>
          <w:lang w:val="sr-Latn-ME"/>
        </w:rPr>
        <w:t>:</w:t>
      </w:r>
    </w:p>
    <w:p w14:paraId="12052531" w14:textId="797914A9" w:rsidR="000976BC" w:rsidRDefault="000976BC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Đina Janković</w:t>
      </w:r>
    </w:p>
    <w:p w14:paraId="6A7083B1" w14:textId="547F250F" w:rsidR="000976BC" w:rsidRDefault="000976BC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Ljubica Matijašević</w:t>
      </w:r>
    </w:p>
    <w:p w14:paraId="351A7ECC" w14:textId="0191067A" w:rsidR="000976BC" w:rsidRDefault="000976BC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Nikoleta Đurović</w:t>
      </w:r>
    </w:p>
    <w:p w14:paraId="2CBD9F32" w14:textId="33B22A79" w:rsidR="000976BC" w:rsidRPr="00E05A51" w:rsidRDefault="000976BC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>Irena Đurović</w:t>
      </w:r>
    </w:p>
    <w:sectPr w:rsidR="000976BC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7F070" w14:textId="77777777" w:rsidR="00DC492C" w:rsidRDefault="00DC492C" w:rsidP="00CE62DD">
      <w:r>
        <w:separator/>
      </w:r>
    </w:p>
  </w:endnote>
  <w:endnote w:type="continuationSeparator" w:id="0">
    <w:p w14:paraId="2FCEF646" w14:textId="77777777" w:rsidR="00DC492C" w:rsidRDefault="00DC492C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75EA9" w14:textId="77777777" w:rsidR="00DC492C" w:rsidRDefault="00DC492C" w:rsidP="00CE62DD">
      <w:r>
        <w:separator/>
      </w:r>
    </w:p>
  </w:footnote>
  <w:footnote w:type="continuationSeparator" w:id="0">
    <w:p w14:paraId="59E3137E" w14:textId="77777777" w:rsidR="00DC492C" w:rsidRDefault="00DC492C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3"/>
  </w:num>
  <w:num w:numId="5">
    <w:abstractNumId w:val="25"/>
  </w:num>
  <w:num w:numId="6">
    <w:abstractNumId w:val="29"/>
  </w:num>
  <w:num w:numId="7">
    <w:abstractNumId w:val="26"/>
  </w:num>
  <w:num w:numId="8">
    <w:abstractNumId w:val="7"/>
  </w:num>
  <w:num w:numId="9">
    <w:abstractNumId w:val="22"/>
  </w:num>
  <w:num w:numId="10">
    <w:abstractNumId w:val="9"/>
  </w:num>
  <w:num w:numId="11">
    <w:abstractNumId w:val="31"/>
  </w:num>
  <w:num w:numId="12">
    <w:abstractNumId w:val="6"/>
  </w:num>
  <w:num w:numId="13">
    <w:abstractNumId w:val="8"/>
  </w:num>
  <w:num w:numId="14">
    <w:abstractNumId w:val="3"/>
  </w:num>
  <w:num w:numId="15">
    <w:abstractNumId w:val="28"/>
  </w:num>
  <w:num w:numId="16">
    <w:abstractNumId w:val="20"/>
  </w:num>
  <w:num w:numId="17">
    <w:abstractNumId w:val="24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2"/>
  </w:num>
  <w:num w:numId="23">
    <w:abstractNumId w:val="30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42DE9"/>
    <w:rsid w:val="00051A88"/>
    <w:rsid w:val="00064E1D"/>
    <w:rsid w:val="0007295E"/>
    <w:rsid w:val="000976BC"/>
    <w:rsid w:val="000A5992"/>
    <w:rsid w:val="000A63B7"/>
    <w:rsid w:val="000B2B78"/>
    <w:rsid w:val="000D56DB"/>
    <w:rsid w:val="00145B55"/>
    <w:rsid w:val="001A1EE6"/>
    <w:rsid w:val="001A3524"/>
    <w:rsid w:val="001B1DCF"/>
    <w:rsid w:val="001D5487"/>
    <w:rsid w:val="001F2173"/>
    <w:rsid w:val="0020177C"/>
    <w:rsid w:val="00203A23"/>
    <w:rsid w:val="0021360B"/>
    <w:rsid w:val="00216FB1"/>
    <w:rsid w:val="0021734A"/>
    <w:rsid w:val="00225D17"/>
    <w:rsid w:val="002335A8"/>
    <w:rsid w:val="002B589B"/>
    <w:rsid w:val="002C1BAE"/>
    <w:rsid w:val="00301A7B"/>
    <w:rsid w:val="003020C6"/>
    <w:rsid w:val="00305DD4"/>
    <w:rsid w:val="003B2ECC"/>
    <w:rsid w:val="003D21E9"/>
    <w:rsid w:val="003D2861"/>
    <w:rsid w:val="00417490"/>
    <w:rsid w:val="00424991"/>
    <w:rsid w:val="00467B31"/>
    <w:rsid w:val="00484C8A"/>
    <w:rsid w:val="004A1CA8"/>
    <w:rsid w:val="00593838"/>
    <w:rsid w:val="005A3518"/>
    <w:rsid w:val="005A6F5D"/>
    <w:rsid w:val="006145F5"/>
    <w:rsid w:val="00651EE1"/>
    <w:rsid w:val="006B1F61"/>
    <w:rsid w:val="006B75FA"/>
    <w:rsid w:val="006E240D"/>
    <w:rsid w:val="00714CCC"/>
    <w:rsid w:val="00782189"/>
    <w:rsid w:val="007A6898"/>
    <w:rsid w:val="007C795E"/>
    <w:rsid w:val="007E638C"/>
    <w:rsid w:val="0081172A"/>
    <w:rsid w:val="008437F2"/>
    <w:rsid w:val="00844854"/>
    <w:rsid w:val="008A7F25"/>
    <w:rsid w:val="008B616B"/>
    <w:rsid w:val="008B6498"/>
    <w:rsid w:val="008D4D77"/>
    <w:rsid w:val="008F3AD5"/>
    <w:rsid w:val="00903A28"/>
    <w:rsid w:val="00957897"/>
    <w:rsid w:val="00963097"/>
    <w:rsid w:val="009D25F1"/>
    <w:rsid w:val="00A346BE"/>
    <w:rsid w:val="00A42D83"/>
    <w:rsid w:val="00B04388"/>
    <w:rsid w:val="00B54891"/>
    <w:rsid w:val="00B92B37"/>
    <w:rsid w:val="00BD7F59"/>
    <w:rsid w:val="00CA5268"/>
    <w:rsid w:val="00CE62DD"/>
    <w:rsid w:val="00CE6959"/>
    <w:rsid w:val="00CF3D7E"/>
    <w:rsid w:val="00D14035"/>
    <w:rsid w:val="00D15E15"/>
    <w:rsid w:val="00D34431"/>
    <w:rsid w:val="00D372AB"/>
    <w:rsid w:val="00D84390"/>
    <w:rsid w:val="00DB1DF7"/>
    <w:rsid w:val="00DB58E2"/>
    <w:rsid w:val="00DC492C"/>
    <w:rsid w:val="00DF3923"/>
    <w:rsid w:val="00DF4EFD"/>
    <w:rsid w:val="00DF78AE"/>
    <w:rsid w:val="00E04D2D"/>
    <w:rsid w:val="00E05A51"/>
    <w:rsid w:val="00E26E3C"/>
    <w:rsid w:val="00E61C82"/>
    <w:rsid w:val="00E95446"/>
    <w:rsid w:val="00EA7893"/>
    <w:rsid w:val="00ED26A0"/>
    <w:rsid w:val="00EE3A84"/>
    <w:rsid w:val="00F058C6"/>
    <w:rsid w:val="00F35B6C"/>
    <w:rsid w:val="00F37623"/>
    <w:rsid w:val="00F433F3"/>
    <w:rsid w:val="00F53F12"/>
    <w:rsid w:val="00F62A5D"/>
    <w:rsid w:val="00F75BD8"/>
    <w:rsid w:val="00F82D96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9070A7F5-EADC-4CD0-88A0-1324D79F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9A054-9A7D-4DD7-91FA-6F84F1BFA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7</cp:revision>
  <dcterms:created xsi:type="dcterms:W3CDTF">2020-09-25T12:39:00Z</dcterms:created>
  <dcterms:modified xsi:type="dcterms:W3CDTF">2020-10-11T12:39:00Z</dcterms:modified>
</cp:coreProperties>
</file>