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52D6C" w14:textId="77777777" w:rsidR="00A542C5" w:rsidRPr="00911B42" w:rsidRDefault="00A542C5" w:rsidP="00A542C5">
      <w:pPr>
        <w:pStyle w:val="Heading1"/>
      </w:pPr>
    </w:p>
    <w:p w14:paraId="611C496C" w14:textId="77777777" w:rsidR="00A542C5" w:rsidRPr="00911B42" w:rsidRDefault="00A542C5" w:rsidP="00A542C5">
      <w:pPr>
        <w:pStyle w:val="Heading1"/>
      </w:pPr>
    </w:p>
    <w:p w14:paraId="15398F20" w14:textId="77777777" w:rsidR="00A542C5" w:rsidRPr="00911B42" w:rsidRDefault="00A542C5" w:rsidP="00A542C5">
      <w:pPr>
        <w:pStyle w:val="Heading1"/>
      </w:pPr>
    </w:p>
    <w:p w14:paraId="5C347EC3" w14:textId="77777777" w:rsidR="00A542C5" w:rsidRPr="00911B42" w:rsidRDefault="00A542C5" w:rsidP="00A542C5">
      <w:pPr>
        <w:pStyle w:val="Heading1"/>
      </w:pPr>
    </w:p>
    <w:p w14:paraId="64EFEB42" w14:textId="393DD8FC" w:rsidR="00A542C5" w:rsidRPr="00911B42" w:rsidRDefault="00A542C5" w:rsidP="00A542C5">
      <w:pPr>
        <w:spacing w:before="100" w:after="100" w:line="276" w:lineRule="auto"/>
        <w:ind w:left="360"/>
        <w:jc w:val="center"/>
        <w:rPr>
          <w:bCs/>
          <w:color w:val="800000"/>
          <w:sz w:val="38"/>
          <w:szCs w:val="38"/>
          <w:lang w:val="hr-HR"/>
        </w:rPr>
      </w:pPr>
      <w:r w:rsidRPr="00911B42">
        <w:rPr>
          <w:b/>
          <w:color w:val="800000"/>
          <w:sz w:val="38"/>
          <w:szCs w:val="38"/>
          <w:lang w:val="hr-HR"/>
        </w:rPr>
        <w:t>Crnogorski okvirni program ključnih kompetencija</w:t>
      </w:r>
      <w:r w:rsidRPr="00911B42">
        <w:rPr>
          <w:bCs/>
          <w:color w:val="800000"/>
          <w:sz w:val="38"/>
          <w:szCs w:val="38"/>
          <w:lang w:val="hr-HR"/>
        </w:rPr>
        <w:t xml:space="preserve">  </w:t>
      </w:r>
    </w:p>
    <w:p w14:paraId="63213CCF" w14:textId="77777777" w:rsidR="00A542C5" w:rsidRPr="00911B42" w:rsidRDefault="00A542C5" w:rsidP="00A542C5">
      <w:pPr>
        <w:spacing w:before="100" w:after="100" w:line="276" w:lineRule="auto"/>
        <w:ind w:left="360"/>
        <w:rPr>
          <w:bCs/>
          <w:color w:val="800000"/>
          <w:sz w:val="38"/>
          <w:szCs w:val="38"/>
          <w:lang w:val="hr-HR"/>
        </w:rPr>
      </w:pPr>
    </w:p>
    <w:p w14:paraId="0D26B861" w14:textId="77777777" w:rsidR="00A542C5" w:rsidRPr="00911B42" w:rsidRDefault="00A542C5" w:rsidP="00A542C5">
      <w:pPr>
        <w:spacing w:before="100" w:after="100" w:line="276" w:lineRule="auto"/>
        <w:ind w:left="360"/>
        <w:jc w:val="center"/>
        <w:rPr>
          <w:b/>
          <w:color w:val="800000"/>
          <w:sz w:val="38"/>
          <w:szCs w:val="38"/>
          <w:lang w:val="hr-HR"/>
        </w:rPr>
      </w:pPr>
    </w:p>
    <w:p w14:paraId="217C1949" w14:textId="77777777" w:rsidR="00A542C5" w:rsidRPr="00911B42" w:rsidRDefault="00A542C5" w:rsidP="00A542C5">
      <w:pPr>
        <w:spacing w:before="100" w:after="100" w:line="276" w:lineRule="auto"/>
        <w:jc w:val="both"/>
        <w:rPr>
          <w:rFonts w:ascii="Calibri" w:hAnsi="Calibri"/>
          <w:sz w:val="20"/>
          <w:szCs w:val="20"/>
          <w:lang w:val="hr-HR"/>
        </w:rPr>
      </w:pPr>
    </w:p>
    <w:p w14:paraId="30E2DA44" w14:textId="77777777" w:rsidR="00A542C5" w:rsidRPr="00911B42" w:rsidRDefault="00A542C5" w:rsidP="00A542C5">
      <w:pPr>
        <w:spacing w:line="276" w:lineRule="auto"/>
        <w:rPr>
          <w:rFonts w:ascii="Calibri" w:hAnsi="Calibri"/>
          <w:sz w:val="20"/>
          <w:szCs w:val="20"/>
          <w:lang w:val="hr-HR"/>
        </w:rPr>
        <w:sectPr w:rsidR="00A542C5" w:rsidRPr="00911B42" w:rsidSect="00A542C5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10" w:h="16840"/>
          <w:pgMar w:top="2835" w:right="907" w:bottom="2155" w:left="907" w:header="709" w:footer="829" w:gutter="0"/>
          <w:cols w:space="708"/>
          <w:docGrid w:linePitch="299"/>
        </w:sectPr>
      </w:pPr>
    </w:p>
    <w:p w14:paraId="09DC26E4" w14:textId="77777777" w:rsidR="00A542C5" w:rsidRPr="00911B42" w:rsidRDefault="00A542C5" w:rsidP="00A542C5">
      <w:pPr>
        <w:jc w:val="both"/>
        <w:rPr>
          <w:b/>
          <w:color w:val="800000"/>
          <w:sz w:val="24"/>
          <w:szCs w:val="24"/>
          <w:lang w:val="hr-HR"/>
        </w:rPr>
      </w:pPr>
      <w:r w:rsidRPr="00911B42">
        <w:rPr>
          <w:b/>
          <w:color w:val="800000"/>
          <w:sz w:val="24"/>
          <w:szCs w:val="24"/>
          <w:lang w:val="hr-HR"/>
        </w:rPr>
        <w:lastRenderedPageBreak/>
        <w:t>Projekt „Integracija ključnih kompetencija u obrazovni sistem Crne Gore“</w:t>
      </w:r>
    </w:p>
    <w:p w14:paraId="5DCCB78B" w14:textId="7BC27152" w:rsidR="00A542C5" w:rsidRPr="00911B42" w:rsidRDefault="00A542C5" w:rsidP="00A542C5">
      <w:pPr>
        <w:jc w:val="both"/>
        <w:rPr>
          <w:bCs/>
          <w:sz w:val="20"/>
          <w:szCs w:val="20"/>
          <w:lang w:val="hr-HR"/>
        </w:rPr>
      </w:pPr>
      <w:r w:rsidRPr="00911B42">
        <w:rPr>
          <w:bCs/>
          <w:sz w:val="20"/>
          <w:szCs w:val="20"/>
          <w:lang w:val="hr-HR"/>
        </w:rPr>
        <w:t>sufinanciraju Evropksa unija i Vlada Crne Gore, a implementira EPRD konzorcij</w:t>
      </w:r>
    </w:p>
    <w:p w14:paraId="63F2E861" w14:textId="77777777" w:rsidR="00BF0D70" w:rsidRPr="00911B42" w:rsidRDefault="00BF0D70" w:rsidP="00A542C5">
      <w:pPr>
        <w:jc w:val="both"/>
        <w:rPr>
          <w:b/>
          <w:sz w:val="20"/>
          <w:szCs w:val="20"/>
          <w:lang w:val="hr-HR"/>
        </w:rPr>
      </w:pPr>
    </w:p>
    <w:p w14:paraId="6D8255F1" w14:textId="49DE4373" w:rsidR="00BF0D70" w:rsidRPr="00911B42" w:rsidRDefault="00BF0D70" w:rsidP="00A542C5">
      <w:pPr>
        <w:jc w:val="both"/>
        <w:rPr>
          <w:bCs/>
          <w:sz w:val="20"/>
          <w:szCs w:val="20"/>
          <w:lang w:val="hr-HR"/>
        </w:rPr>
      </w:pPr>
      <w:r w:rsidRPr="00911B42">
        <w:rPr>
          <w:b/>
          <w:color w:val="800000"/>
          <w:sz w:val="20"/>
          <w:szCs w:val="20"/>
          <w:lang w:val="hr-HR"/>
        </w:rPr>
        <w:t>Verzija:</w:t>
      </w:r>
      <w:r w:rsidRPr="00911B42">
        <w:rPr>
          <w:b/>
          <w:sz w:val="20"/>
          <w:szCs w:val="20"/>
          <w:lang w:val="hr-HR"/>
        </w:rPr>
        <w:t xml:space="preserve"> </w:t>
      </w:r>
      <w:r w:rsidR="000130FD">
        <w:rPr>
          <w:bCs/>
          <w:sz w:val="20"/>
          <w:szCs w:val="20"/>
          <w:lang w:val="hr-HR"/>
        </w:rPr>
        <w:t>19</w:t>
      </w:r>
      <w:r w:rsidRPr="00911B42">
        <w:rPr>
          <w:bCs/>
          <w:sz w:val="20"/>
          <w:szCs w:val="20"/>
          <w:lang w:val="hr-HR"/>
        </w:rPr>
        <w:t>.</w:t>
      </w:r>
      <w:r w:rsidR="000130FD">
        <w:rPr>
          <w:bCs/>
          <w:sz w:val="20"/>
          <w:szCs w:val="20"/>
          <w:lang w:val="hr-HR"/>
        </w:rPr>
        <w:t>6</w:t>
      </w:r>
      <w:r w:rsidRPr="00911B42">
        <w:rPr>
          <w:bCs/>
          <w:sz w:val="20"/>
          <w:szCs w:val="20"/>
          <w:lang w:val="hr-HR"/>
        </w:rPr>
        <w:t>.2020. godine</w:t>
      </w:r>
    </w:p>
    <w:p w14:paraId="11AA2A9D" w14:textId="77777777" w:rsidR="00A542C5" w:rsidRPr="00911B42" w:rsidRDefault="00A542C5" w:rsidP="00A542C5">
      <w:pPr>
        <w:jc w:val="both"/>
        <w:rPr>
          <w:bCs/>
          <w:sz w:val="20"/>
          <w:szCs w:val="20"/>
          <w:lang w:val="hr-HR"/>
        </w:rPr>
      </w:pPr>
    </w:p>
    <w:p w14:paraId="2CCA878A" w14:textId="77777777" w:rsidR="00A542C5" w:rsidRPr="00911B42" w:rsidRDefault="00A542C5" w:rsidP="00A542C5">
      <w:pPr>
        <w:jc w:val="both"/>
        <w:rPr>
          <w:bCs/>
          <w:sz w:val="20"/>
          <w:szCs w:val="20"/>
          <w:lang w:val="hr-HR"/>
        </w:rPr>
      </w:pPr>
      <w:r w:rsidRPr="00911B42">
        <w:rPr>
          <w:b/>
          <w:color w:val="800000"/>
          <w:sz w:val="20"/>
          <w:szCs w:val="20"/>
          <w:lang w:val="hr-HR"/>
        </w:rPr>
        <w:t xml:space="preserve">Članovi Projektnog tima </w:t>
      </w:r>
      <w:r w:rsidRPr="00911B42">
        <w:rPr>
          <w:bCs/>
          <w:color w:val="800000"/>
          <w:sz w:val="20"/>
          <w:szCs w:val="20"/>
          <w:lang w:val="hr-HR"/>
        </w:rPr>
        <w:t>– grupe koju čine predstavnici institucija korisnica koja je izradila dokument:</w:t>
      </w:r>
      <w:r w:rsidRPr="00911B42">
        <w:rPr>
          <w:b/>
          <w:sz w:val="20"/>
          <w:szCs w:val="20"/>
          <w:lang w:val="hr-HR"/>
        </w:rPr>
        <w:t xml:space="preserve"> Zdravko Babić</w:t>
      </w:r>
      <w:r w:rsidRPr="00911B42">
        <w:rPr>
          <w:bCs/>
          <w:sz w:val="20"/>
          <w:szCs w:val="20"/>
          <w:lang w:val="hr-HR"/>
        </w:rPr>
        <w:t xml:space="preserve">, Filološki fakultet Univerziteta Crne Gore; </w:t>
      </w:r>
      <w:r w:rsidRPr="00911B42">
        <w:rPr>
          <w:b/>
          <w:sz w:val="20"/>
          <w:szCs w:val="20"/>
          <w:lang w:val="hr-HR"/>
        </w:rPr>
        <w:t>Zora Bogićević</w:t>
      </w:r>
      <w:r w:rsidRPr="00911B42">
        <w:rPr>
          <w:bCs/>
          <w:sz w:val="20"/>
          <w:szCs w:val="20"/>
          <w:lang w:val="hr-HR"/>
        </w:rPr>
        <w:t xml:space="preserve">, Ministarstvo prosvjete Crne Gore; </w:t>
      </w:r>
      <w:r w:rsidRPr="00911B42">
        <w:rPr>
          <w:b/>
          <w:sz w:val="20"/>
          <w:szCs w:val="20"/>
          <w:lang w:val="hr-HR"/>
        </w:rPr>
        <w:t>Sandra Brkanović</w:t>
      </w:r>
      <w:r w:rsidRPr="00911B42">
        <w:rPr>
          <w:bCs/>
          <w:sz w:val="20"/>
          <w:szCs w:val="20"/>
          <w:lang w:val="hr-HR"/>
        </w:rPr>
        <w:t xml:space="preserve">, Centar za stručno obrazovanje Crne Gore, </w:t>
      </w:r>
      <w:r w:rsidRPr="00911B42">
        <w:rPr>
          <w:b/>
          <w:sz w:val="20"/>
          <w:szCs w:val="20"/>
          <w:lang w:val="hr-HR"/>
        </w:rPr>
        <w:t>Nevena Čabrilo</w:t>
      </w:r>
      <w:r w:rsidRPr="00911B42">
        <w:rPr>
          <w:bCs/>
          <w:sz w:val="20"/>
          <w:szCs w:val="20"/>
          <w:lang w:val="hr-HR"/>
        </w:rPr>
        <w:t xml:space="preserve">, nacionalna projektna koordinatorka, Zavod za školstvo Crne Gore; </w:t>
      </w:r>
      <w:r w:rsidRPr="00911B42">
        <w:rPr>
          <w:b/>
          <w:sz w:val="20"/>
          <w:szCs w:val="20"/>
          <w:lang w:val="hr-HR"/>
        </w:rPr>
        <w:t>Nataša Gazivoda</w:t>
      </w:r>
      <w:r w:rsidRPr="00911B42">
        <w:rPr>
          <w:bCs/>
          <w:sz w:val="20"/>
          <w:szCs w:val="20"/>
          <w:lang w:val="hr-HR"/>
        </w:rPr>
        <w:t xml:space="preserve">, Zavod za školstvo Crne Gore; </w:t>
      </w:r>
      <w:r w:rsidRPr="00911B42">
        <w:rPr>
          <w:b/>
          <w:sz w:val="20"/>
          <w:szCs w:val="20"/>
          <w:lang w:val="hr-HR"/>
        </w:rPr>
        <w:t>Sanja Jančić Rašović</w:t>
      </w:r>
      <w:r w:rsidRPr="00911B42">
        <w:rPr>
          <w:bCs/>
          <w:sz w:val="20"/>
          <w:szCs w:val="20"/>
          <w:lang w:val="hr-HR"/>
        </w:rPr>
        <w:t xml:space="preserve">, Prirodno-matematički fakultet Univerziteta Crne Gore; </w:t>
      </w:r>
      <w:r w:rsidRPr="00911B42">
        <w:rPr>
          <w:b/>
          <w:sz w:val="20"/>
          <w:szCs w:val="20"/>
          <w:lang w:val="hr-HR"/>
        </w:rPr>
        <w:t>Branka Kankaraš</w:t>
      </w:r>
      <w:r w:rsidRPr="00911B42">
        <w:rPr>
          <w:bCs/>
          <w:sz w:val="20"/>
          <w:szCs w:val="20"/>
          <w:lang w:val="hr-HR"/>
        </w:rPr>
        <w:t xml:space="preserve">, Ministarstvo prosvjete Crne Gore; </w:t>
      </w:r>
      <w:r w:rsidRPr="00911B42">
        <w:rPr>
          <w:b/>
          <w:sz w:val="20"/>
          <w:szCs w:val="20"/>
          <w:lang w:val="hr-HR"/>
        </w:rPr>
        <w:t>Zorica Minić</w:t>
      </w:r>
      <w:r w:rsidRPr="00911B42">
        <w:rPr>
          <w:bCs/>
          <w:sz w:val="20"/>
          <w:szCs w:val="20"/>
          <w:lang w:val="hr-HR"/>
        </w:rPr>
        <w:t xml:space="preserve">, Ispitni centar Crne Gore; </w:t>
      </w:r>
      <w:r w:rsidRPr="00911B42">
        <w:rPr>
          <w:b/>
          <w:sz w:val="20"/>
          <w:szCs w:val="20"/>
          <w:lang w:val="hr-HR"/>
        </w:rPr>
        <w:t>Arijana Nikolić Vučinić</w:t>
      </w:r>
      <w:r w:rsidRPr="00911B42">
        <w:rPr>
          <w:bCs/>
          <w:sz w:val="20"/>
          <w:szCs w:val="20"/>
          <w:lang w:val="hr-HR"/>
        </w:rPr>
        <w:t xml:space="preserve">, Ministarstvo prosvjete Crne Gore; </w:t>
      </w:r>
      <w:r w:rsidRPr="00911B42">
        <w:rPr>
          <w:b/>
          <w:sz w:val="20"/>
          <w:szCs w:val="20"/>
          <w:lang w:val="hr-HR"/>
        </w:rPr>
        <w:t>Radoje Novović</w:t>
      </w:r>
      <w:r w:rsidRPr="00911B42">
        <w:rPr>
          <w:bCs/>
          <w:sz w:val="20"/>
          <w:szCs w:val="20"/>
          <w:lang w:val="hr-HR"/>
        </w:rPr>
        <w:t xml:space="preserve">, Zavod za školstvo Crne Gore; </w:t>
      </w:r>
      <w:r w:rsidRPr="00911B42">
        <w:rPr>
          <w:b/>
          <w:sz w:val="20"/>
          <w:szCs w:val="20"/>
          <w:lang w:val="hr-HR"/>
        </w:rPr>
        <w:t>Radovan Ognjanović</w:t>
      </w:r>
      <w:r w:rsidRPr="00911B42">
        <w:rPr>
          <w:bCs/>
          <w:sz w:val="20"/>
          <w:szCs w:val="20"/>
          <w:lang w:val="hr-HR"/>
        </w:rPr>
        <w:t xml:space="preserve">, Zavod za školstvo Crne Gore; </w:t>
      </w:r>
      <w:r w:rsidRPr="00911B42">
        <w:rPr>
          <w:b/>
          <w:sz w:val="20"/>
          <w:szCs w:val="20"/>
          <w:lang w:val="hr-HR"/>
        </w:rPr>
        <w:t>Žarko Pavićević</w:t>
      </w:r>
      <w:r w:rsidRPr="00911B42">
        <w:rPr>
          <w:bCs/>
          <w:sz w:val="20"/>
          <w:szCs w:val="20"/>
          <w:lang w:val="hr-HR"/>
        </w:rPr>
        <w:t xml:space="preserve">, Prirodno-matematički fakultet Univerziteta Crne Gore; </w:t>
      </w:r>
      <w:r w:rsidRPr="00911B42">
        <w:rPr>
          <w:b/>
          <w:sz w:val="20"/>
          <w:szCs w:val="20"/>
          <w:lang w:val="hr-HR"/>
        </w:rPr>
        <w:t>Radovan Popović</w:t>
      </w:r>
      <w:r w:rsidRPr="00911B42">
        <w:rPr>
          <w:bCs/>
          <w:sz w:val="20"/>
          <w:szCs w:val="20"/>
          <w:lang w:val="hr-HR"/>
        </w:rPr>
        <w:t xml:space="preserve">, Zavod za školstvo Crne Gore; </w:t>
      </w:r>
      <w:r w:rsidRPr="00911B42">
        <w:rPr>
          <w:b/>
          <w:sz w:val="20"/>
          <w:szCs w:val="20"/>
          <w:lang w:val="hr-HR"/>
        </w:rPr>
        <w:t>Milena Roganović</w:t>
      </w:r>
      <w:r w:rsidRPr="00911B42">
        <w:rPr>
          <w:bCs/>
          <w:sz w:val="20"/>
          <w:szCs w:val="20"/>
          <w:lang w:val="hr-HR"/>
        </w:rPr>
        <w:t xml:space="preserve">, Ministarstvo prosvjete Crne Gore, kao projektna menadžerka u ime projektne kancelarije za implementaciju programa IPA II i korisničke ustanove; </w:t>
      </w:r>
      <w:r w:rsidRPr="00911B42">
        <w:rPr>
          <w:b/>
          <w:sz w:val="20"/>
          <w:szCs w:val="20"/>
          <w:lang w:val="hr-HR"/>
        </w:rPr>
        <w:t>Tijana Stanković</w:t>
      </w:r>
      <w:r w:rsidRPr="00911B42">
        <w:rPr>
          <w:bCs/>
          <w:sz w:val="20"/>
          <w:szCs w:val="20"/>
          <w:lang w:val="hr-HR"/>
        </w:rPr>
        <w:t xml:space="preserve">, Agencija za kontrolu kvaliteta u visokom obrazovanju Crne Gore; </w:t>
      </w:r>
      <w:r w:rsidRPr="00911B42">
        <w:rPr>
          <w:b/>
          <w:sz w:val="20"/>
          <w:szCs w:val="20"/>
          <w:lang w:val="hr-HR"/>
        </w:rPr>
        <w:t>Dijana Vučković</w:t>
      </w:r>
      <w:r w:rsidRPr="00911B42">
        <w:rPr>
          <w:bCs/>
          <w:sz w:val="20"/>
          <w:szCs w:val="20"/>
          <w:lang w:val="hr-HR"/>
        </w:rPr>
        <w:t>, Filozofski fakultet Univerziteta Crne Gore</w:t>
      </w:r>
    </w:p>
    <w:p w14:paraId="70BE8DB9" w14:textId="77777777" w:rsidR="00A542C5" w:rsidRPr="00911B42" w:rsidRDefault="00A542C5" w:rsidP="00A542C5">
      <w:pPr>
        <w:jc w:val="both"/>
        <w:rPr>
          <w:bCs/>
          <w:sz w:val="20"/>
          <w:szCs w:val="20"/>
          <w:lang w:val="hr-HR"/>
        </w:rPr>
      </w:pPr>
    </w:p>
    <w:p w14:paraId="594FF52E" w14:textId="77777777" w:rsidR="00A542C5" w:rsidRPr="00911B42" w:rsidRDefault="00A542C5" w:rsidP="00A542C5">
      <w:pPr>
        <w:jc w:val="both"/>
        <w:rPr>
          <w:bCs/>
          <w:sz w:val="20"/>
          <w:szCs w:val="20"/>
          <w:lang w:val="hr-HR"/>
        </w:rPr>
      </w:pPr>
    </w:p>
    <w:p w14:paraId="6B7DD307" w14:textId="2FCF77BA" w:rsidR="00A542C5" w:rsidRPr="00911B42" w:rsidRDefault="00A542C5" w:rsidP="00A542C5">
      <w:pPr>
        <w:jc w:val="both"/>
        <w:rPr>
          <w:sz w:val="20"/>
          <w:szCs w:val="20"/>
          <w:lang w:val="hr-HR"/>
        </w:rPr>
      </w:pPr>
      <w:r w:rsidRPr="00911B42">
        <w:rPr>
          <w:b/>
          <w:color w:val="800000"/>
          <w:sz w:val="20"/>
          <w:szCs w:val="20"/>
          <w:lang w:val="hr-HR"/>
        </w:rPr>
        <w:t>Članovi radnih grupa za razvoj ishoda ključnih kompetencija</w:t>
      </w:r>
      <w:r w:rsidRPr="00911B42">
        <w:rPr>
          <w:bCs/>
          <w:color w:val="800000"/>
          <w:sz w:val="20"/>
          <w:szCs w:val="20"/>
          <w:lang w:val="hr-HR"/>
        </w:rPr>
        <w:t>, koj</w:t>
      </w:r>
      <w:r w:rsidR="006E5512" w:rsidRPr="00911B42">
        <w:rPr>
          <w:bCs/>
          <w:color w:val="800000"/>
          <w:sz w:val="20"/>
          <w:szCs w:val="20"/>
          <w:lang w:val="hr-HR"/>
        </w:rPr>
        <w:t>e su utvrdile definicije i ishode ključnih kompetencija</w:t>
      </w:r>
      <w:r w:rsidRPr="00911B42">
        <w:rPr>
          <w:bCs/>
          <w:color w:val="800000"/>
          <w:sz w:val="20"/>
          <w:szCs w:val="20"/>
          <w:lang w:val="hr-HR"/>
        </w:rPr>
        <w:t xml:space="preserve">: </w:t>
      </w:r>
      <w:r w:rsidRPr="00911B42">
        <w:rPr>
          <w:b/>
          <w:bCs/>
          <w:sz w:val="20"/>
          <w:szCs w:val="20"/>
          <w:lang w:val="hr-HR"/>
        </w:rPr>
        <w:t>Anđa Backović</w:t>
      </w:r>
      <w:r w:rsidRPr="00911B42">
        <w:rPr>
          <w:sz w:val="20"/>
          <w:szCs w:val="20"/>
          <w:lang w:val="hr-HR"/>
        </w:rPr>
        <w:t xml:space="preserve">, savjetnica Zavoda za školstvo (socijalne i emocionalne vještine); </w:t>
      </w:r>
      <w:r w:rsidRPr="00911B42">
        <w:rPr>
          <w:b/>
          <w:bCs/>
          <w:sz w:val="20"/>
          <w:szCs w:val="20"/>
          <w:lang w:val="hr-HR"/>
        </w:rPr>
        <w:t>Vesna Babović</w:t>
      </w:r>
      <w:r w:rsidRPr="00911B42">
        <w:rPr>
          <w:sz w:val="20"/>
          <w:szCs w:val="20"/>
          <w:lang w:val="hr-HR"/>
        </w:rPr>
        <w:t xml:space="preserve">, savjetnica Zavoda za školstvo za engleski jezik; </w:t>
      </w:r>
      <w:r w:rsidRPr="00911B42">
        <w:rPr>
          <w:b/>
          <w:bCs/>
          <w:sz w:val="20"/>
          <w:szCs w:val="20"/>
          <w:lang w:val="hr-HR"/>
        </w:rPr>
        <w:t>Dušica Marković</w:t>
      </w:r>
      <w:r w:rsidRPr="00911B42">
        <w:rPr>
          <w:sz w:val="20"/>
          <w:szCs w:val="20"/>
          <w:lang w:val="hr-HR"/>
        </w:rPr>
        <w:t xml:space="preserve">, savjetnica Ispitnog centra za engleski i njemački jezik; </w:t>
      </w:r>
      <w:r w:rsidRPr="00911B42">
        <w:rPr>
          <w:b/>
          <w:bCs/>
          <w:sz w:val="20"/>
          <w:szCs w:val="20"/>
          <w:lang w:val="hr-HR"/>
        </w:rPr>
        <w:t>Andrijana Bogetić</w:t>
      </w:r>
      <w:r w:rsidRPr="00911B42">
        <w:rPr>
          <w:sz w:val="20"/>
          <w:szCs w:val="20"/>
          <w:lang w:val="hr-HR"/>
        </w:rPr>
        <w:t xml:space="preserve">, nastavnica sociologije u Srednjoj stručnoj školi Nikšić; </w:t>
      </w:r>
      <w:r w:rsidRPr="00911B42">
        <w:rPr>
          <w:b/>
          <w:bCs/>
          <w:sz w:val="20"/>
          <w:szCs w:val="20"/>
          <w:lang w:val="hr-HR"/>
        </w:rPr>
        <w:t>Sandra Brkanović</w:t>
      </w:r>
      <w:r w:rsidRPr="00911B42">
        <w:rPr>
          <w:sz w:val="20"/>
          <w:szCs w:val="20"/>
          <w:lang w:val="hr-HR"/>
        </w:rPr>
        <w:t xml:space="preserve">, rukovodilac Odjeljenja za istraživanje i razvoj kvalifikacija u Centru za stručno obrazovanje; </w:t>
      </w:r>
      <w:r w:rsidRPr="00911B42">
        <w:rPr>
          <w:b/>
          <w:bCs/>
          <w:sz w:val="20"/>
          <w:szCs w:val="20"/>
          <w:lang w:val="hr-HR"/>
        </w:rPr>
        <w:t>Nevena Čabrilo</w:t>
      </w:r>
      <w:r w:rsidRPr="00911B42">
        <w:rPr>
          <w:sz w:val="20"/>
          <w:szCs w:val="20"/>
          <w:lang w:val="hr-HR"/>
        </w:rPr>
        <w:t xml:space="preserve">, savjetnica Zavoda za školstvo za hemiju; </w:t>
      </w:r>
      <w:r w:rsidRPr="00911B42">
        <w:rPr>
          <w:b/>
          <w:bCs/>
          <w:sz w:val="20"/>
          <w:szCs w:val="20"/>
          <w:lang w:val="hr-HR"/>
        </w:rPr>
        <w:t>Senada Đešević</w:t>
      </w:r>
      <w:r w:rsidRPr="00911B42">
        <w:rPr>
          <w:sz w:val="20"/>
          <w:szCs w:val="20"/>
          <w:lang w:val="hr-HR"/>
        </w:rPr>
        <w:t xml:space="preserve">, nastavnica crnogorskog – srpksog, bosanskog, hrvatskog jezika u Gimnaziji; </w:t>
      </w:r>
      <w:r w:rsidRPr="00911B42">
        <w:rPr>
          <w:b/>
          <w:bCs/>
          <w:sz w:val="20"/>
          <w:szCs w:val="20"/>
          <w:lang w:val="hr-HR"/>
        </w:rPr>
        <w:t>Ana Đukanović Miljkovac</w:t>
      </w:r>
      <w:r w:rsidRPr="00911B42">
        <w:rPr>
          <w:sz w:val="20"/>
          <w:szCs w:val="20"/>
          <w:lang w:val="hr-HR"/>
        </w:rPr>
        <w:t xml:space="preserve">, nastavnica Filozofskog fakulteta Univerziteta Crne Gore, studijski programi za predškolsko vaspitanje i obrazovanje i za razrednu nastavu (metodika nastave umjetnosti); </w:t>
      </w:r>
      <w:r w:rsidRPr="00911B42">
        <w:rPr>
          <w:b/>
          <w:bCs/>
          <w:sz w:val="20"/>
          <w:szCs w:val="20"/>
          <w:lang w:val="hr-HR"/>
        </w:rPr>
        <w:t>Bogić Gligorović</w:t>
      </w:r>
      <w:r w:rsidRPr="00911B42">
        <w:rPr>
          <w:sz w:val="20"/>
          <w:szCs w:val="20"/>
          <w:lang w:val="hr-HR"/>
        </w:rPr>
        <w:t xml:space="preserve">, nastavnik biologije u osnovnoj školi; </w:t>
      </w:r>
      <w:r w:rsidRPr="00911B42">
        <w:rPr>
          <w:b/>
          <w:bCs/>
          <w:sz w:val="20"/>
          <w:szCs w:val="20"/>
          <w:lang w:val="hr-HR"/>
        </w:rPr>
        <w:t>Anka Grujić Vučinić</w:t>
      </w:r>
      <w:r w:rsidRPr="00911B42">
        <w:rPr>
          <w:sz w:val="20"/>
          <w:szCs w:val="20"/>
          <w:lang w:val="hr-HR"/>
        </w:rPr>
        <w:t xml:space="preserve">, savjetnica Zavoda za školstvo za crnogorski - srpski, bosanski, hrvatski jezik i književnost; </w:t>
      </w:r>
      <w:r w:rsidRPr="00911B42">
        <w:rPr>
          <w:b/>
          <w:bCs/>
          <w:sz w:val="20"/>
          <w:szCs w:val="20"/>
          <w:lang w:val="hr-HR"/>
        </w:rPr>
        <w:t>Mladen Janković</w:t>
      </w:r>
      <w:r w:rsidRPr="00911B42">
        <w:rPr>
          <w:sz w:val="20"/>
          <w:szCs w:val="20"/>
          <w:lang w:val="hr-HR"/>
        </w:rPr>
        <w:t xml:space="preserve">, nastavnik Gimnazije; </w:t>
      </w:r>
      <w:r w:rsidRPr="00911B42">
        <w:rPr>
          <w:b/>
          <w:bCs/>
          <w:sz w:val="20"/>
          <w:szCs w:val="20"/>
          <w:lang w:val="hr-HR"/>
        </w:rPr>
        <w:t>Branka Kankaraš</w:t>
      </w:r>
      <w:r w:rsidRPr="00911B42">
        <w:rPr>
          <w:sz w:val="20"/>
          <w:szCs w:val="20"/>
          <w:lang w:val="hr-HR"/>
        </w:rPr>
        <w:t xml:space="preserve">, Ministarstvo prosvjete, Direkcija za osnovno obrazovanje i vaspitanje; </w:t>
      </w:r>
      <w:r w:rsidRPr="00911B42">
        <w:rPr>
          <w:b/>
          <w:bCs/>
          <w:sz w:val="20"/>
          <w:szCs w:val="20"/>
          <w:lang w:val="hr-HR"/>
        </w:rPr>
        <w:t>Vidosava Kašćelan</w:t>
      </w:r>
      <w:r w:rsidRPr="00911B42">
        <w:rPr>
          <w:sz w:val="20"/>
          <w:szCs w:val="20"/>
          <w:lang w:val="hr-HR"/>
        </w:rPr>
        <w:t xml:space="preserve">, savjetnica Zavoda za školstvo (građanski odgoj); </w:t>
      </w:r>
      <w:r w:rsidRPr="00911B42">
        <w:rPr>
          <w:b/>
          <w:bCs/>
          <w:sz w:val="20"/>
          <w:szCs w:val="20"/>
          <w:lang w:val="hr-HR"/>
        </w:rPr>
        <w:t>Milica Jaramaz</w:t>
      </w:r>
      <w:r w:rsidRPr="00911B42">
        <w:rPr>
          <w:sz w:val="20"/>
          <w:szCs w:val="20"/>
          <w:lang w:val="hr-HR"/>
        </w:rPr>
        <w:t xml:space="preserve">, Filozofski fakultet Univerziteta Srne Gore, Studijski program za obrazovanje učitelja; </w:t>
      </w:r>
      <w:r w:rsidRPr="00911B42">
        <w:rPr>
          <w:b/>
          <w:bCs/>
          <w:sz w:val="20"/>
          <w:szCs w:val="20"/>
          <w:lang w:val="hr-HR"/>
        </w:rPr>
        <w:t>Zoran Lalović</w:t>
      </w:r>
      <w:r w:rsidRPr="00911B42">
        <w:rPr>
          <w:sz w:val="20"/>
          <w:szCs w:val="20"/>
          <w:lang w:val="hr-HR"/>
        </w:rPr>
        <w:t xml:space="preserve">, savjetnik Zavoda za školstvo (razvoj kurikuluma); </w:t>
      </w:r>
      <w:r w:rsidRPr="00911B42">
        <w:rPr>
          <w:b/>
          <w:bCs/>
          <w:sz w:val="20"/>
          <w:szCs w:val="20"/>
          <w:lang w:val="hr-HR"/>
        </w:rPr>
        <w:t>Dijana Laković</w:t>
      </w:r>
      <w:r w:rsidRPr="00911B42">
        <w:rPr>
          <w:sz w:val="20"/>
          <w:szCs w:val="20"/>
          <w:lang w:val="hr-HR"/>
        </w:rPr>
        <w:t xml:space="preserve">, nastavnica razredne nastave; </w:t>
      </w:r>
      <w:r w:rsidRPr="00911B42">
        <w:rPr>
          <w:b/>
          <w:bCs/>
          <w:sz w:val="20"/>
          <w:szCs w:val="20"/>
          <w:lang w:val="hr-HR"/>
        </w:rPr>
        <w:t>Zorana Latković</w:t>
      </w:r>
      <w:r w:rsidRPr="00911B42">
        <w:rPr>
          <w:sz w:val="20"/>
          <w:szCs w:val="20"/>
          <w:lang w:val="hr-HR"/>
        </w:rPr>
        <w:t xml:space="preserve">, nastavnica muzike u Umjetničkoj škola za muziku i balet “Vasa Pavić” Podgorica; </w:t>
      </w:r>
      <w:r w:rsidRPr="00911B42">
        <w:rPr>
          <w:b/>
          <w:bCs/>
          <w:sz w:val="20"/>
          <w:szCs w:val="20"/>
          <w:lang w:val="hr-HR"/>
        </w:rPr>
        <w:t>Lidija Lazarević</w:t>
      </w:r>
      <w:r w:rsidRPr="00911B42">
        <w:rPr>
          <w:sz w:val="20"/>
          <w:szCs w:val="20"/>
          <w:lang w:val="hr-HR"/>
        </w:rPr>
        <w:t xml:space="preserve">, nastavnica engleskog jezika Srednja elektrotehnička škola „Vaso Aligrudić“ Podgorica; </w:t>
      </w:r>
      <w:r w:rsidRPr="00911B42">
        <w:rPr>
          <w:b/>
          <w:bCs/>
          <w:sz w:val="20"/>
          <w:szCs w:val="20"/>
          <w:lang w:val="hr-HR"/>
        </w:rPr>
        <w:t xml:space="preserve">Biljana Maslovarić, </w:t>
      </w:r>
      <w:r w:rsidRPr="00911B42">
        <w:rPr>
          <w:sz w:val="20"/>
          <w:szCs w:val="20"/>
          <w:lang w:val="hr-HR"/>
        </w:rPr>
        <w:t xml:space="preserve">Filozofski fakultet Univerziteta Crne Gore, studijski program za pedagogiju i studijski program predškolsko vaspitanje i obrazovanje; </w:t>
      </w:r>
      <w:r w:rsidRPr="00911B42">
        <w:rPr>
          <w:b/>
          <w:bCs/>
          <w:sz w:val="20"/>
          <w:szCs w:val="20"/>
          <w:lang w:val="hr-HR"/>
        </w:rPr>
        <w:t>Jelena Mašnić</w:t>
      </w:r>
      <w:r w:rsidRPr="00911B42">
        <w:rPr>
          <w:sz w:val="20"/>
          <w:szCs w:val="20"/>
          <w:lang w:val="hr-HR"/>
        </w:rPr>
        <w:t xml:space="preserve">, Filozofski fakultet Univerziteta Crne Gore; </w:t>
      </w:r>
      <w:r w:rsidRPr="00911B42">
        <w:rPr>
          <w:b/>
          <w:bCs/>
          <w:sz w:val="20"/>
          <w:szCs w:val="20"/>
          <w:lang w:val="hr-HR"/>
        </w:rPr>
        <w:t>Marija Mijušković</w:t>
      </w:r>
      <w:r w:rsidRPr="00911B42">
        <w:rPr>
          <w:sz w:val="20"/>
          <w:szCs w:val="20"/>
          <w:lang w:val="hr-HR"/>
        </w:rPr>
        <w:t xml:space="preserve">, saradnica u nasatvi Filološkog fakulteta Univerziteta Crne Gore (studijski program za engleski jezik i književnost); </w:t>
      </w:r>
      <w:r w:rsidRPr="00911B42">
        <w:rPr>
          <w:b/>
          <w:bCs/>
          <w:sz w:val="20"/>
          <w:szCs w:val="20"/>
          <w:lang w:val="hr-HR"/>
        </w:rPr>
        <w:t>Miroslav Minić</w:t>
      </w:r>
      <w:r w:rsidRPr="00911B42">
        <w:rPr>
          <w:sz w:val="20"/>
          <w:szCs w:val="20"/>
          <w:lang w:val="hr-HR"/>
        </w:rPr>
        <w:t xml:space="preserve">, nastavnik Gimnazije; </w:t>
      </w:r>
      <w:r w:rsidRPr="00911B42">
        <w:rPr>
          <w:b/>
          <w:bCs/>
          <w:sz w:val="20"/>
          <w:szCs w:val="20"/>
          <w:lang w:val="hr-HR"/>
        </w:rPr>
        <w:t>Dragana Nenadović</w:t>
      </w:r>
      <w:r w:rsidRPr="00911B42">
        <w:rPr>
          <w:sz w:val="20"/>
          <w:szCs w:val="20"/>
          <w:lang w:val="hr-HR"/>
        </w:rPr>
        <w:t xml:space="preserve">, savjetnica Ispitnog centra za crnogorski – srpski, bosanski i hrvatski jezik i književnost; </w:t>
      </w:r>
      <w:r w:rsidRPr="00911B42">
        <w:rPr>
          <w:b/>
          <w:bCs/>
          <w:sz w:val="20"/>
          <w:szCs w:val="20"/>
          <w:lang w:val="hr-HR"/>
        </w:rPr>
        <w:t>Bojana Nenezić</w:t>
      </w:r>
      <w:r w:rsidRPr="00911B42">
        <w:rPr>
          <w:sz w:val="20"/>
          <w:szCs w:val="20"/>
          <w:lang w:val="hr-HR"/>
        </w:rPr>
        <w:t xml:space="preserve">, savjetnica Zavoda za školstvo za muzički odgoj; </w:t>
      </w:r>
      <w:r w:rsidRPr="00911B42">
        <w:rPr>
          <w:b/>
          <w:bCs/>
          <w:sz w:val="20"/>
          <w:szCs w:val="20"/>
          <w:lang w:val="hr-HR"/>
        </w:rPr>
        <w:t>Radoje Novović</w:t>
      </w:r>
      <w:r w:rsidRPr="00911B42">
        <w:rPr>
          <w:sz w:val="20"/>
          <w:szCs w:val="20"/>
          <w:lang w:val="hr-HR"/>
        </w:rPr>
        <w:t xml:space="preserve">, savjetnik Zavoda za školstvo (razvoj kurikuluma); </w:t>
      </w:r>
      <w:r w:rsidRPr="00911B42">
        <w:rPr>
          <w:b/>
          <w:bCs/>
          <w:sz w:val="20"/>
          <w:szCs w:val="20"/>
          <w:lang w:val="hr-HR"/>
        </w:rPr>
        <w:t>Srđan Obradović</w:t>
      </w:r>
      <w:r w:rsidRPr="00911B42">
        <w:rPr>
          <w:sz w:val="20"/>
          <w:szCs w:val="20"/>
          <w:lang w:val="hr-HR"/>
        </w:rPr>
        <w:t xml:space="preserve">, Centar za stručno obrazovanje; </w:t>
      </w:r>
      <w:r w:rsidRPr="00911B42">
        <w:rPr>
          <w:b/>
          <w:bCs/>
          <w:sz w:val="20"/>
          <w:szCs w:val="20"/>
          <w:lang w:val="hr-HR"/>
        </w:rPr>
        <w:t>Radovan Ognjanović</w:t>
      </w:r>
      <w:r w:rsidRPr="00911B42">
        <w:rPr>
          <w:sz w:val="20"/>
          <w:szCs w:val="20"/>
          <w:lang w:val="hr-HR"/>
        </w:rPr>
        <w:t xml:space="preserve">, savjetnik Zavoda za školstvo za fiziku; </w:t>
      </w:r>
      <w:r w:rsidRPr="00911B42">
        <w:rPr>
          <w:b/>
          <w:bCs/>
          <w:sz w:val="20"/>
          <w:szCs w:val="20"/>
          <w:lang w:val="hr-HR"/>
        </w:rPr>
        <w:t>Biljana Petrović Njegoš</w:t>
      </w:r>
      <w:r w:rsidRPr="00911B42">
        <w:rPr>
          <w:sz w:val="20"/>
          <w:szCs w:val="20"/>
          <w:lang w:val="hr-HR"/>
        </w:rPr>
        <w:t xml:space="preserve">, pedagogica Srednje pomorske škola Kotor; </w:t>
      </w:r>
      <w:r w:rsidRPr="00911B42">
        <w:rPr>
          <w:b/>
          <w:bCs/>
          <w:sz w:val="20"/>
          <w:szCs w:val="20"/>
          <w:lang w:val="hr-HR"/>
        </w:rPr>
        <w:t>Biljana Popović</w:t>
      </w:r>
      <w:r w:rsidRPr="00911B42">
        <w:rPr>
          <w:sz w:val="20"/>
          <w:szCs w:val="20"/>
          <w:lang w:val="hr-HR"/>
        </w:rPr>
        <w:t xml:space="preserve">, nastavnica informatike u osnovnoj školi; </w:t>
      </w:r>
      <w:r w:rsidRPr="00911B42">
        <w:rPr>
          <w:b/>
          <w:bCs/>
          <w:sz w:val="20"/>
          <w:szCs w:val="20"/>
          <w:lang w:val="hr-HR"/>
        </w:rPr>
        <w:t>Božidar Popović</w:t>
      </w:r>
      <w:r w:rsidRPr="00911B42">
        <w:rPr>
          <w:sz w:val="20"/>
          <w:szCs w:val="20"/>
          <w:lang w:val="hr-HR"/>
        </w:rPr>
        <w:t xml:space="preserve">, nastavnik Prirodno-matematičkog fakulteta Univerziteta Crne Gore, Odsjek matematika; </w:t>
      </w:r>
      <w:r w:rsidRPr="00911B42">
        <w:rPr>
          <w:b/>
          <w:bCs/>
          <w:sz w:val="20"/>
          <w:szCs w:val="20"/>
          <w:lang w:val="hr-HR"/>
        </w:rPr>
        <w:t>Danijela Popović</w:t>
      </w:r>
      <w:r w:rsidRPr="00911B42">
        <w:rPr>
          <w:sz w:val="20"/>
          <w:szCs w:val="20"/>
          <w:lang w:val="hr-HR"/>
        </w:rPr>
        <w:t xml:space="preserve">, nastavnica razredne nastave iz osnovne škole; </w:t>
      </w:r>
      <w:r w:rsidRPr="00911B42">
        <w:rPr>
          <w:b/>
          <w:bCs/>
          <w:sz w:val="20"/>
          <w:szCs w:val="20"/>
          <w:lang w:val="hr-HR"/>
        </w:rPr>
        <w:t>Dušanka Popović</w:t>
      </w:r>
      <w:r w:rsidRPr="00911B42">
        <w:rPr>
          <w:sz w:val="20"/>
          <w:szCs w:val="20"/>
          <w:lang w:val="hr-HR"/>
        </w:rPr>
        <w:t xml:space="preserve">, nastavnica Filološkog fakulteta Univerziteta Crne Gore (studijski program za crnogorski jezik i književnost); </w:t>
      </w:r>
      <w:r w:rsidRPr="00911B42">
        <w:rPr>
          <w:b/>
          <w:bCs/>
          <w:sz w:val="20"/>
          <w:szCs w:val="20"/>
          <w:lang w:val="hr-HR"/>
        </w:rPr>
        <w:t>Dragana Radoman</w:t>
      </w:r>
      <w:r w:rsidRPr="00911B42">
        <w:rPr>
          <w:sz w:val="20"/>
          <w:szCs w:val="20"/>
          <w:lang w:val="hr-HR"/>
        </w:rPr>
        <w:t xml:space="preserve">, nastavnica engleskog jezika u osnovnoj školi; </w:t>
      </w:r>
      <w:r w:rsidRPr="00911B42">
        <w:rPr>
          <w:b/>
          <w:bCs/>
          <w:sz w:val="20"/>
          <w:szCs w:val="20"/>
          <w:lang w:val="hr-HR"/>
        </w:rPr>
        <w:t>Milica Radusinović</w:t>
      </w:r>
      <w:r w:rsidRPr="00911B42">
        <w:rPr>
          <w:sz w:val="20"/>
          <w:szCs w:val="20"/>
          <w:lang w:val="hr-HR"/>
        </w:rPr>
        <w:t xml:space="preserve">, nastavnica razredne nastave iz osnovne škole; </w:t>
      </w:r>
      <w:r w:rsidRPr="00911B42">
        <w:rPr>
          <w:b/>
          <w:bCs/>
          <w:sz w:val="20"/>
          <w:szCs w:val="20"/>
          <w:lang w:val="hr-HR"/>
        </w:rPr>
        <w:t>Dragutin Šćekić</w:t>
      </w:r>
      <w:r w:rsidRPr="00911B42">
        <w:rPr>
          <w:sz w:val="20"/>
          <w:szCs w:val="20"/>
          <w:lang w:val="hr-HR"/>
        </w:rPr>
        <w:t xml:space="preserve">, nastavnik predmetne nastave iz osnovne škole; </w:t>
      </w:r>
      <w:r w:rsidRPr="00911B42">
        <w:rPr>
          <w:b/>
          <w:bCs/>
          <w:sz w:val="20"/>
          <w:szCs w:val="20"/>
          <w:lang w:val="hr-HR"/>
        </w:rPr>
        <w:t>Biljana Terzić</w:t>
      </w:r>
      <w:r w:rsidRPr="00911B42">
        <w:rPr>
          <w:sz w:val="20"/>
          <w:szCs w:val="20"/>
          <w:lang w:val="hr-HR"/>
        </w:rPr>
        <w:t xml:space="preserve">, nastavnica srednje stručne škole – opšteobrazovni predmeti; </w:t>
      </w:r>
      <w:r w:rsidRPr="00911B42">
        <w:rPr>
          <w:b/>
          <w:bCs/>
          <w:sz w:val="20"/>
          <w:szCs w:val="20"/>
          <w:lang w:val="hr-HR"/>
        </w:rPr>
        <w:t>Gordana Tasić</w:t>
      </w:r>
      <w:r w:rsidRPr="00911B42">
        <w:rPr>
          <w:sz w:val="20"/>
          <w:szCs w:val="20"/>
          <w:lang w:val="hr-HR"/>
        </w:rPr>
        <w:t xml:space="preserve">, nastavnica grupe modula iz oblasti inženjerstva i IT Srednje elektrotehničke škole „Vaso Aligrudić“ Podgorica; </w:t>
      </w:r>
      <w:r w:rsidRPr="00911B42">
        <w:rPr>
          <w:b/>
          <w:bCs/>
          <w:sz w:val="20"/>
          <w:szCs w:val="20"/>
          <w:lang w:val="hr-HR"/>
        </w:rPr>
        <w:t>Mira Vučeljić</w:t>
      </w:r>
      <w:r w:rsidRPr="00911B42">
        <w:rPr>
          <w:sz w:val="20"/>
          <w:szCs w:val="20"/>
          <w:lang w:val="hr-HR"/>
        </w:rPr>
        <w:t xml:space="preserve">, nastavnica Prirodno-matematičkog fakulteta Univerziteta Crne Gore, Odsjek fizika; </w:t>
      </w:r>
      <w:r w:rsidRPr="00911B42">
        <w:rPr>
          <w:b/>
          <w:bCs/>
          <w:sz w:val="20"/>
          <w:szCs w:val="20"/>
          <w:lang w:val="hr-HR"/>
        </w:rPr>
        <w:t>Tatjana Vujošević</w:t>
      </w:r>
      <w:r w:rsidRPr="00911B42">
        <w:rPr>
          <w:sz w:val="20"/>
          <w:szCs w:val="20"/>
          <w:lang w:val="hr-HR"/>
        </w:rPr>
        <w:t xml:space="preserve">, savjetnica Ispitnog centra za matematiku; </w:t>
      </w:r>
      <w:r w:rsidRPr="00911B42">
        <w:rPr>
          <w:b/>
          <w:bCs/>
          <w:sz w:val="20"/>
          <w:szCs w:val="20"/>
          <w:lang w:val="hr-HR"/>
        </w:rPr>
        <w:t>Rade Vujović,</w:t>
      </w:r>
      <w:r w:rsidRPr="00911B42">
        <w:rPr>
          <w:sz w:val="20"/>
          <w:szCs w:val="20"/>
          <w:lang w:val="hr-HR"/>
        </w:rPr>
        <w:t xml:space="preserve"> nastavnik predmetne nastave iz osnovne škole; </w:t>
      </w:r>
      <w:r w:rsidRPr="00911B42">
        <w:rPr>
          <w:b/>
          <w:bCs/>
          <w:sz w:val="20"/>
          <w:szCs w:val="20"/>
          <w:lang w:val="hr-HR"/>
        </w:rPr>
        <w:t>Milica Vušurović</w:t>
      </w:r>
      <w:r w:rsidRPr="00911B42">
        <w:rPr>
          <w:sz w:val="20"/>
          <w:szCs w:val="20"/>
          <w:lang w:val="hr-HR"/>
        </w:rPr>
        <w:t>, savjetnica Zavoda za školstvo za biologiju;</w:t>
      </w:r>
    </w:p>
    <w:p w14:paraId="3CB1974E" w14:textId="77777777" w:rsidR="00A542C5" w:rsidRPr="00911B42" w:rsidRDefault="00A542C5" w:rsidP="00A542C5">
      <w:pPr>
        <w:jc w:val="both"/>
        <w:rPr>
          <w:bCs/>
          <w:sz w:val="20"/>
          <w:szCs w:val="2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A542C5" w:rsidRPr="00911B42" w14:paraId="46BC6A9F" w14:textId="77777777" w:rsidTr="00025706">
        <w:tc>
          <w:tcPr>
            <w:tcW w:w="10086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40655D2" w14:textId="77777777" w:rsidR="00A542C5" w:rsidRPr="00911B42" w:rsidRDefault="00A542C5" w:rsidP="00A542C5">
            <w:pPr>
              <w:pStyle w:val="ListParagraph"/>
              <w:numPr>
                <w:ilvl w:val="0"/>
                <w:numId w:val="1"/>
              </w:numPr>
              <w:ind w:left="520"/>
              <w:jc w:val="both"/>
              <w:rPr>
                <w:bCs/>
                <w:i/>
                <w:iCs/>
                <w:sz w:val="20"/>
                <w:szCs w:val="20"/>
                <w:lang w:val="hr-HR"/>
              </w:rPr>
            </w:pPr>
            <w:r w:rsidRPr="00911B42">
              <w:rPr>
                <w:bCs/>
                <w:i/>
                <w:iCs/>
                <w:sz w:val="20"/>
                <w:szCs w:val="20"/>
                <w:lang w:val="hr-HR"/>
              </w:rPr>
              <w:t>Sadržaj ove publikacije je isključiva odgovornost EPRD konzorcijuma i ne predstavlja stavove Evropske unije.</w:t>
            </w:r>
          </w:p>
          <w:p w14:paraId="0216FB89" w14:textId="77777777" w:rsidR="00A542C5" w:rsidRPr="00911B42" w:rsidRDefault="00A542C5" w:rsidP="00A542C5">
            <w:pPr>
              <w:pStyle w:val="ListParagraph"/>
              <w:numPr>
                <w:ilvl w:val="0"/>
                <w:numId w:val="1"/>
              </w:numPr>
              <w:ind w:left="520"/>
              <w:jc w:val="both"/>
              <w:rPr>
                <w:bCs/>
                <w:color w:val="800000"/>
                <w:sz w:val="20"/>
                <w:szCs w:val="20"/>
                <w:lang w:val="hr-HR"/>
              </w:rPr>
            </w:pPr>
            <w:r w:rsidRPr="00911B42">
              <w:rPr>
                <w:bCs/>
                <w:i/>
                <w:iCs/>
                <w:sz w:val="20"/>
                <w:szCs w:val="20"/>
                <w:lang w:val="hr-HR"/>
              </w:rPr>
              <w:t>Stavovi izrečeni u ovoj publikaciji koji su napisani u određenom gramatičkom obliku jednako se odnose na muški i ženski pol.</w:t>
            </w:r>
          </w:p>
        </w:tc>
      </w:tr>
    </w:tbl>
    <w:p w14:paraId="455323EA" w14:textId="77777777" w:rsidR="00A542C5" w:rsidRPr="00911B42" w:rsidRDefault="00A542C5" w:rsidP="00A542C5">
      <w:pPr>
        <w:spacing w:line="276" w:lineRule="auto"/>
        <w:jc w:val="both"/>
        <w:rPr>
          <w:b/>
          <w:color w:val="800000"/>
          <w:sz w:val="24"/>
          <w:szCs w:val="24"/>
          <w:lang w:val="hr-HR"/>
        </w:rPr>
      </w:pPr>
      <w:r w:rsidRPr="00911B42">
        <w:rPr>
          <w:b/>
          <w:color w:val="800000"/>
          <w:sz w:val="24"/>
          <w:szCs w:val="24"/>
          <w:lang w:val="hr-HR"/>
        </w:rPr>
        <w:br w:type="page"/>
      </w:r>
    </w:p>
    <w:p w14:paraId="2195A3CC" w14:textId="77777777" w:rsidR="00A542C5" w:rsidRPr="00911B42" w:rsidRDefault="00A542C5" w:rsidP="00A542C5">
      <w:pPr>
        <w:spacing w:before="200" w:after="100" w:line="276" w:lineRule="auto"/>
        <w:ind w:left="1440" w:right="1456"/>
        <w:jc w:val="both"/>
        <w:rPr>
          <w:rFonts w:ascii="Arial" w:hAnsi="Arial" w:cs="Arial"/>
          <w:b/>
          <w:color w:val="800000"/>
          <w:sz w:val="28"/>
          <w:szCs w:val="28"/>
          <w:lang w:val="hr-HR"/>
        </w:rPr>
      </w:pPr>
      <w:r w:rsidRPr="00911B42">
        <w:rPr>
          <w:rFonts w:ascii="Arial" w:hAnsi="Arial" w:cs="Arial"/>
          <w:b/>
          <w:color w:val="800000"/>
          <w:sz w:val="28"/>
          <w:szCs w:val="28"/>
          <w:lang w:val="hr-HR"/>
        </w:rPr>
        <w:lastRenderedPageBreak/>
        <w:t>Predgovor</w:t>
      </w:r>
    </w:p>
    <w:p w14:paraId="04B99025" w14:textId="71EF7708" w:rsidR="00A542C5" w:rsidRPr="00911B42" w:rsidRDefault="00A542C5" w:rsidP="00A542C5">
      <w:pPr>
        <w:spacing w:before="200" w:after="100" w:line="276" w:lineRule="auto"/>
        <w:ind w:left="1440" w:right="1456"/>
        <w:jc w:val="both"/>
        <w:rPr>
          <w:bCs/>
          <w:sz w:val="20"/>
          <w:szCs w:val="20"/>
          <w:lang w:val="hr-HR"/>
        </w:rPr>
      </w:pPr>
      <w:r w:rsidRPr="00911B42">
        <w:rPr>
          <w:bCs/>
          <w:sz w:val="20"/>
          <w:szCs w:val="20"/>
          <w:lang w:val="hr-HR"/>
        </w:rPr>
        <w:t>Ovaj dokument izrađen je u okviru Projekta „</w:t>
      </w:r>
      <w:r w:rsidRPr="00911B42">
        <w:rPr>
          <w:bCs/>
          <w:i/>
          <w:iCs/>
          <w:sz w:val="20"/>
          <w:szCs w:val="20"/>
          <w:lang w:val="hr-HR"/>
        </w:rPr>
        <w:t>Integracija ključnih kompetencija u obrazovni sistem Crne Gore</w:t>
      </w:r>
      <w:r w:rsidRPr="00911B42">
        <w:rPr>
          <w:bCs/>
          <w:sz w:val="20"/>
          <w:szCs w:val="20"/>
          <w:lang w:val="hr-HR"/>
        </w:rPr>
        <w:t xml:space="preserve">“ koji sufinansiraju Evropksa unija i Vlada Crne Gore kroz </w:t>
      </w:r>
      <w:r w:rsidRPr="00911B42">
        <w:rPr>
          <w:bCs/>
          <w:i/>
          <w:iCs/>
          <w:sz w:val="20"/>
          <w:szCs w:val="20"/>
          <w:lang w:val="hr-HR"/>
        </w:rPr>
        <w:t>IPA 2 Program EU i Crne Gore za zapošljavanje, obrazovanje i socijalnu zaštitu</w:t>
      </w:r>
      <w:r w:rsidRPr="00911B42">
        <w:rPr>
          <w:bCs/>
          <w:sz w:val="20"/>
          <w:szCs w:val="20"/>
          <w:lang w:val="hr-HR"/>
        </w:rPr>
        <w:t xml:space="preserve">. Projekt je dvogodišnji i sprovodi se od 31.8.2019. do 30.8.2021. godine, u cilju poboljšanja kvaliteta pružanja osnovnog i srednjeg obrazovanja i podrške inicijalnom obrazovanju </w:t>
      </w:r>
      <w:r w:rsidR="0073167A" w:rsidRPr="00911B42">
        <w:rPr>
          <w:bCs/>
          <w:sz w:val="20"/>
          <w:szCs w:val="20"/>
          <w:lang w:val="hr-HR"/>
        </w:rPr>
        <w:t xml:space="preserve">i </w:t>
      </w:r>
      <w:r w:rsidRPr="00911B42">
        <w:rPr>
          <w:bCs/>
          <w:sz w:val="20"/>
          <w:szCs w:val="20"/>
          <w:lang w:val="hr-HR"/>
        </w:rPr>
        <w:t xml:space="preserve">kontinuiranom profesionalnom razvoju nastavnika i osiguranju kvaliteta na nivou osnovnog, srednjeg i visokog obrazovanja. </w:t>
      </w:r>
    </w:p>
    <w:p w14:paraId="1BB15771" w14:textId="34C68F2C" w:rsidR="006E5512" w:rsidRPr="00911B42" w:rsidRDefault="006E5512" w:rsidP="00A542C5">
      <w:pPr>
        <w:spacing w:before="200" w:after="100" w:line="276" w:lineRule="auto"/>
        <w:ind w:left="1440" w:right="1456"/>
        <w:jc w:val="both"/>
        <w:rPr>
          <w:bCs/>
          <w:sz w:val="20"/>
          <w:szCs w:val="20"/>
          <w:lang w:val="hr-HR"/>
        </w:rPr>
      </w:pPr>
      <w:r w:rsidRPr="00911B42">
        <w:rPr>
          <w:bCs/>
          <w:sz w:val="20"/>
          <w:szCs w:val="20"/>
          <w:lang w:val="hr-HR"/>
        </w:rPr>
        <w:t xml:space="preserve">Izrada Crnogorskog okvirnog programa ključnih kompetencija centralna je aktivnost prve faze Projekta. Okvir identifikuje osam ključnih kompetencija za cjeloživotno učenje relevantnih za obrazovni sistem Crne Gore, daje njihove definicije i ishode </w:t>
      </w:r>
      <w:r w:rsidR="00E01A60" w:rsidRPr="00911B42">
        <w:rPr>
          <w:bCs/>
          <w:sz w:val="20"/>
          <w:szCs w:val="20"/>
          <w:lang w:val="hr-HR"/>
        </w:rPr>
        <w:t>koje učenici i studenti trebaju postići po obrazovnim nivoima. Okvir je i polazište za sve ostale aktivnosti Projekta, za dalji razvoj koncepata i obuka, ali je istovremeno i pretpostavka strukturirane integracije ključnih kompetencija u sve nivoe obrazovnog sistema Crne Gore.</w:t>
      </w:r>
    </w:p>
    <w:p w14:paraId="406F48E0" w14:textId="28CDBC6E" w:rsidR="00E01A60" w:rsidRPr="00911B42" w:rsidRDefault="00E01A60" w:rsidP="00A542C5">
      <w:pPr>
        <w:spacing w:before="200" w:after="100" w:line="276" w:lineRule="auto"/>
        <w:ind w:left="1440" w:right="1456"/>
        <w:jc w:val="both"/>
        <w:rPr>
          <w:bCs/>
          <w:sz w:val="20"/>
          <w:szCs w:val="20"/>
          <w:lang w:val="hr-HR"/>
        </w:rPr>
      </w:pPr>
      <w:r w:rsidRPr="00911B42">
        <w:rPr>
          <w:bCs/>
          <w:sz w:val="20"/>
          <w:szCs w:val="20"/>
          <w:lang w:val="hr-HR"/>
        </w:rPr>
        <w:t xml:space="preserve">Kroz Projekat, na bazi Okvira, razvit će se </w:t>
      </w:r>
      <w:r w:rsidR="00164A11" w:rsidRPr="00911B42">
        <w:rPr>
          <w:bCs/>
          <w:sz w:val="20"/>
          <w:szCs w:val="20"/>
          <w:lang w:val="hr-HR"/>
        </w:rPr>
        <w:t>I</w:t>
      </w:r>
      <w:r w:rsidRPr="00911B42">
        <w:rPr>
          <w:bCs/>
          <w:sz w:val="20"/>
          <w:szCs w:val="20"/>
          <w:lang w:val="hr-HR"/>
        </w:rPr>
        <w:t>ndikatori za praćenje int</w:t>
      </w:r>
      <w:r w:rsidR="009F7CC6" w:rsidRPr="00911B42">
        <w:rPr>
          <w:bCs/>
          <w:sz w:val="20"/>
          <w:szCs w:val="20"/>
          <w:lang w:val="hr-HR"/>
        </w:rPr>
        <w:t>e</w:t>
      </w:r>
      <w:r w:rsidRPr="00911B42">
        <w:rPr>
          <w:bCs/>
          <w:sz w:val="20"/>
          <w:szCs w:val="20"/>
          <w:lang w:val="hr-HR"/>
        </w:rPr>
        <w:t xml:space="preserve">grisanosti </w:t>
      </w:r>
      <w:r w:rsidR="00164A11" w:rsidRPr="00911B42">
        <w:rPr>
          <w:bCs/>
          <w:sz w:val="20"/>
          <w:szCs w:val="20"/>
          <w:lang w:val="hr-HR"/>
        </w:rPr>
        <w:t>ključnih kompetencija u školsko učenje koje će služiti nadzornicima i savjetnicima za osiguranje kvaliteta da prate razvoj ključnih kompetencija</w:t>
      </w:r>
      <w:r w:rsidR="00980CA0" w:rsidRPr="00911B42">
        <w:rPr>
          <w:bCs/>
          <w:sz w:val="20"/>
          <w:szCs w:val="20"/>
          <w:lang w:val="hr-HR"/>
        </w:rPr>
        <w:t>;</w:t>
      </w:r>
      <w:r w:rsidR="00164A11" w:rsidRPr="00911B42">
        <w:rPr>
          <w:bCs/>
          <w:sz w:val="20"/>
          <w:szCs w:val="20"/>
          <w:lang w:val="hr-HR"/>
        </w:rPr>
        <w:t xml:space="preserve"> Program razvoja i integracije ključnih kompetencija u obrazovni sistem Crne Gore, strateški dokument koji će definisati </w:t>
      </w:r>
      <w:r w:rsidR="0073167A" w:rsidRPr="00911B42">
        <w:rPr>
          <w:bCs/>
          <w:sz w:val="20"/>
          <w:szCs w:val="20"/>
          <w:lang w:val="hr-HR"/>
        </w:rPr>
        <w:t>djelovanje</w:t>
      </w:r>
      <w:r w:rsidR="00164A11" w:rsidRPr="00911B42">
        <w:rPr>
          <w:bCs/>
          <w:sz w:val="20"/>
          <w:szCs w:val="20"/>
          <w:lang w:val="hr-HR"/>
        </w:rPr>
        <w:t xml:space="preserve"> svih aktera obrazovnog sistema u trogodišnjem periodu</w:t>
      </w:r>
      <w:r w:rsidR="00980CA0" w:rsidRPr="00911B42">
        <w:rPr>
          <w:bCs/>
          <w:sz w:val="20"/>
          <w:szCs w:val="20"/>
          <w:lang w:val="hr-HR"/>
        </w:rPr>
        <w:t>;</w:t>
      </w:r>
      <w:r w:rsidR="00164A11" w:rsidRPr="00911B42">
        <w:rPr>
          <w:bCs/>
          <w:sz w:val="20"/>
          <w:szCs w:val="20"/>
          <w:lang w:val="hr-HR"/>
        </w:rPr>
        <w:t xml:space="preserve"> program obuke za direktore škola i nastavnika, te obuka za 360 članova školskih timova, 900 nastavnika razredne </w:t>
      </w:r>
      <w:r w:rsidR="00980CA0" w:rsidRPr="00911B42">
        <w:rPr>
          <w:bCs/>
          <w:sz w:val="20"/>
          <w:szCs w:val="20"/>
          <w:lang w:val="hr-HR"/>
        </w:rPr>
        <w:t>nastave</w:t>
      </w:r>
      <w:r w:rsidR="00164A11" w:rsidRPr="00911B42">
        <w:rPr>
          <w:bCs/>
          <w:sz w:val="20"/>
          <w:szCs w:val="20"/>
          <w:lang w:val="hr-HR"/>
        </w:rPr>
        <w:t xml:space="preserve"> i 960 nastavnika </w:t>
      </w:r>
      <w:r w:rsidR="00980CA0" w:rsidRPr="00911B42">
        <w:rPr>
          <w:bCs/>
          <w:sz w:val="20"/>
          <w:szCs w:val="20"/>
          <w:lang w:val="hr-HR"/>
        </w:rPr>
        <w:t>MINT (engl. STEM) predmeta; razvijat će se dalji koncepti osiguranja kvaliteta ključnih kompetencija, te novi načini vanjskog vrednovanja obrazovanja</w:t>
      </w:r>
      <w:r w:rsidR="0073167A" w:rsidRPr="00911B42">
        <w:rPr>
          <w:bCs/>
          <w:sz w:val="20"/>
          <w:szCs w:val="20"/>
          <w:lang w:val="hr-HR"/>
        </w:rPr>
        <w:t xml:space="preserve">, uključivo izradu kombinovanih ispitnih pitanja, </w:t>
      </w:r>
      <w:r w:rsidR="00980CA0" w:rsidRPr="00911B42">
        <w:rPr>
          <w:bCs/>
          <w:sz w:val="20"/>
          <w:szCs w:val="20"/>
          <w:lang w:val="hr-HR"/>
        </w:rPr>
        <w:t>kako bi se fokus usmjerio na sticanje funkcionalnih znanja. Osim što bi značajno doprinijele ispunjenju projektnih ciljeva, navedene i druge projektne aktivnosti bi trebale predstavljati solidnu osnovu za samoodrživ razvoj ključnih kompetencija u obrazovnom sistemu Crne Gore, nakon završetka Projekta.</w:t>
      </w:r>
    </w:p>
    <w:p w14:paraId="4C9EF277" w14:textId="75AC95D3" w:rsidR="00A542C5" w:rsidRPr="00911B42" w:rsidRDefault="00980CA0" w:rsidP="00A542C5">
      <w:pPr>
        <w:spacing w:before="200" w:after="100" w:line="276" w:lineRule="auto"/>
        <w:ind w:left="1440" w:right="1456"/>
        <w:jc w:val="both"/>
        <w:rPr>
          <w:bCs/>
          <w:sz w:val="20"/>
          <w:szCs w:val="20"/>
          <w:lang w:val="hr-HR"/>
        </w:rPr>
      </w:pPr>
      <w:r w:rsidRPr="00911B42">
        <w:rPr>
          <w:bCs/>
          <w:sz w:val="20"/>
          <w:szCs w:val="20"/>
          <w:lang w:val="hr-HR"/>
        </w:rPr>
        <w:t>Okvir</w:t>
      </w:r>
      <w:r w:rsidR="00A542C5" w:rsidRPr="00911B42">
        <w:rPr>
          <w:bCs/>
          <w:sz w:val="20"/>
          <w:szCs w:val="20"/>
          <w:lang w:val="hr-HR"/>
        </w:rPr>
        <w:t xml:space="preserve"> je izradio Projektni tim, tijelo sastavljeno od predstavnika svih relevantnih institucija korisnica Projekta, a </w:t>
      </w:r>
      <w:r w:rsidRPr="00911B42">
        <w:rPr>
          <w:bCs/>
          <w:sz w:val="20"/>
          <w:szCs w:val="20"/>
          <w:lang w:val="hr-HR"/>
        </w:rPr>
        <w:t>definicije i ishode ključnih kompetencija po obrazovnim nivoima izradile su četiri radne grupe: Radna grupa za kompetenciju pismenosti i višejezičnu kompetenciju, Radna grupa za matematičku kompetencija, kompetenciju u nauci, tehnologiji i inženjerstvu, te digitalnu kompetenciju, Radna grupa za preduzetničku kompetenciju, i ličnu i socijalnu kompetencija te kompetenciju učenja kako učiti i Radna grupa za građansku kompetenciju i kompetenciju kulturne svijesti i izražavanja. U radnim grupama su</w:t>
      </w:r>
      <w:r w:rsidR="00A542C5" w:rsidRPr="00911B42">
        <w:rPr>
          <w:bCs/>
          <w:sz w:val="20"/>
          <w:szCs w:val="20"/>
          <w:lang w:val="hr-HR"/>
        </w:rPr>
        <w:t>, osim predstavnika Ministarstva prosvjete, Zavoda za školstvo i Centra za stručno obrazovanje</w:t>
      </w:r>
      <w:r w:rsidRPr="00911B42">
        <w:rPr>
          <w:bCs/>
          <w:sz w:val="20"/>
          <w:szCs w:val="20"/>
          <w:lang w:val="hr-HR"/>
        </w:rPr>
        <w:t>,</w:t>
      </w:r>
      <w:r w:rsidR="00A542C5" w:rsidRPr="00911B42">
        <w:rPr>
          <w:bCs/>
          <w:sz w:val="20"/>
          <w:szCs w:val="20"/>
          <w:lang w:val="hr-HR"/>
        </w:rPr>
        <w:t xml:space="preserve"> učestvovali i </w:t>
      </w:r>
      <w:r w:rsidRPr="00911B42">
        <w:rPr>
          <w:bCs/>
          <w:sz w:val="20"/>
          <w:szCs w:val="20"/>
          <w:lang w:val="hr-HR"/>
        </w:rPr>
        <w:t xml:space="preserve">iskusni </w:t>
      </w:r>
      <w:r w:rsidR="00A542C5" w:rsidRPr="00911B42">
        <w:rPr>
          <w:bCs/>
          <w:sz w:val="20"/>
          <w:szCs w:val="20"/>
          <w:lang w:val="hr-HR"/>
        </w:rPr>
        <w:t>nastavnici osnovnih</w:t>
      </w:r>
      <w:r w:rsidR="00F0179C" w:rsidRPr="00911B42">
        <w:rPr>
          <w:bCs/>
          <w:sz w:val="20"/>
          <w:szCs w:val="20"/>
          <w:lang w:val="hr-HR"/>
        </w:rPr>
        <w:t xml:space="preserve"> i </w:t>
      </w:r>
      <w:r w:rsidR="00A542C5" w:rsidRPr="00911B42">
        <w:rPr>
          <w:bCs/>
          <w:sz w:val="20"/>
          <w:szCs w:val="20"/>
          <w:lang w:val="hr-HR"/>
        </w:rPr>
        <w:t>srednjih škola, te nastavnici Univerziteta Crne Gore.</w:t>
      </w:r>
      <w:r w:rsidRPr="00911B42">
        <w:rPr>
          <w:bCs/>
          <w:sz w:val="20"/>
          <w:szCs w:val="20"/>
          <w:lang w:val="hr-HR"/>
        </w:rPr>
        <w:t xml:space="preserve"> Projekt se najiskrenije zahvaljuje članovima svih grupa i tijela koji su </w:t>
      </w:r>
      <w:r w:rsidR="00F0179C" w:rsidRPr="00911B42">
        <w:rPr>
          <w:bCs/>
          <w:sz w:val="20"/>
          <w:szCs w:val="20"/>
          <w:lang w:val="hr-HR"/>
        </w:rPr>
        <w:t xml:space="preserve">veoma posvećeno i </w:t>
      </w:r>
      <w:r w:rsidRPr="00911B42">
        <w:rPr>
          <w:bCs/>
          <w:sz w:val="20"/>
          <w:szCs w:val="20"/>
          <w:lang w:val="hr-HR"/>
        </w:rPr>
        <w:t>predano radili na izradi dokumenta.</w:t>
      </w:r>
    </w:p>
    <w:p w14:paraId="153FFB36" w14:textId="0768A9FC" w:rsidR="00A542C5" w:rsidRPr="00911B42" w:rsidRDefault="00980CA0" w:rsidP="00CB70E5">
      <w:pPr>
        <w:spacing w:before="200" w:after="100" w:line="276" w:lineRule="auto"/>
        <w:ind w:left="1440" w:right="1456"/>
        <w:jc w:val="both"/>
        <w:rPr>
          <w:bCs/>
          <w:sz w:val="24"/>
          <w:szCs w:val="24"/>
          <w:lang w:val="hr-HR"/>
        </w:rPr>
      </w:pPr>
      <w:r w:rsidRPr="00911B42">
        <w:rPr>
          <w:bCs/>
          <w:sz w:val="20"/>
          <w:szCs w:val="20"/>
          <w:lang w:val="hr-HR"/>
        </w:rPr>
        <w:t>Crnogorski okvir ključnih kompetencija</w:t>
      </w:r>
      <w:r w:rsidR="00CB70E5" w:rsidRPr="00911B42">
        <w:rPr>
          <w:bCs/>
          <w:sz w:val="20"/>
          <w:szCs w:val="20"/>
          <w:lang w:val="hr-HR"/>
        </w:rPr>
        <w:t xml:space="preserve"> predaje se na razmatranje Upravnom odboru Projekta</w:t>
      </w:r>
      <w:r w:rsidR="00BF0D70" w:rsidRPr="00911B42">
        <w:rPr>
          <w:bCs/>
          <w:sz w:val="20"/>
          <w:szCs w:val="20"/>
          <w:lang w:val="hr-HR"/>
        </w:rPr>
        <w:t xml:space="preserve">, nakon čega će njegova primjena biti testirana kroz obuke 1.860 nastavnika osnovnih i srednjih škola. Kada se prikupe iskustva iz sistema, Okvir će se finalizirati i podnijeti Nacionalnom savjetu za obrazovanje na usvajanje.  </w:t>
      </w:r>
      <w:r w:rsidR="00A542C5" w:rsidRPr="00911B42">
        <w:rPr>
          <w:bCs/>
          <w:sz w:val="24"/>
          <w:szCs w:val="24"/>
          <w:lang w:val="hr-HR"/>
        </w:rPr>
        <w:br w:type="page"/>
      </w:r>
    </w:p>
    <w:sdt>
      <w:sdtPr>
        <w:rPr>
          <w:rFonts w:ascii="Roboto" w:eastAsia="Roboto" w:hAnsi="Roboto" w:cs="Roboto"/>
          <w:b w:val="0"/>
          <w:bCs w:val="0"/>
          <w:color w:val="auto"/>
          <w:sz w:val="22"/>
          <w:szCs w:val="22"/>
          <w:lang w:val="hr-HR" w:eastAsia="pl-PL" w:bidi="pl-PL"/>
        </w:rPr>
        <w:id w:val="-38933816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294FCA4" w14:textId="1D0D0968" w:rsidR="00A542C5" w:rsidRPr="00911B42" w:rsidRDefault="00F0179C" w:rsidP="00A542C5">
          <w:pPr>
            <w:pStyle w:val="TOCHeading"/>
            <w:rPr>
              <w:rFonts w:ascii="Arial" w:hAnsi="Arial" w:cs="Arial"/>
              <w:color w:val="800000"/>
              <w:lang w:val="hr-HR"/>
            </w:rPr>
          </w:pPr>
          <w:r w:rsidRPr="00911B42">
            <w:rPr>
              <w:rFonts w:ascii="Arial" w:hAnsi="Arial" w:cs="Arial"/>
              <w:color w:val="800000"/>
              <w:lang w:val="hr-HR"/>
            </w:rPr>
            <w:t>Sadržaj</w:t>
          </w:r>
        </w:p>
        <w:p w14:paraId="03EF5BEF" w14:textId="06F79E5A" w:rsidR="005811D8" w:rsidRPr="00911B42" w:rsidRDefault="00A542C5">
          <w:pPr>
            <w:pStyle w:val="TOC1"/>
            <w:tabs>
              <w:tab w:val="left" w:pos="720"/>
              <w:tab w:val="right" w:leader="dot" w:pos="10086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 w:val="20"/>
              <w:szCs w:val="20"/>
              <w:lang w:val="hr-HR" w:eastAsia="en-US" w:bidi="ar-SA"/>
            </w:rPr>
          </w:pPr>
          <w:r w:rsidRPr="00911B42">
            <w:rPr>
              <w:rFonts w:ascii="Arial" w:hAnsi="Arial" w:cs="Arial"/>
              <w:b w:val="0"/>
              <w:bCs w:val="0"/>
              <w:sz w:val="20"/>
              <w:szCs w:val="20"/>
              <w:lang w:val="hr-HR"/>
            </w:rPr>
            <w:fldChar w:fldCharType="begin"/>
          </w:r>
          <w:r w:rsidRPr="00911B42">
            <w:rPr>
              <w:rFonts w:ascii="Arial" w:hAnsi="Arial" w:cs="Arial"/>
              <w:b w:val="0"/>
              <w:bCs w:val="0"/>
              <w:sz w:val="20"/>
              <w:szCs w:val="20"/>
              <w:lang w:val="hr-HR"/>
            </w:rPr>
            <w:instrText xml:space="preserve"> TOC \o "1-3" \h \z \u </w:instrText>
          </w:r>
          <w:r w:rsidRPr="00911B42">
            <w:rPr>
              <w:rFonts w:ascii="Arial" w:hAnsi="Arial" w:cs="Arial"/>
              <w:b w:val="0"/>
              <w:bCs w:val="0"/>
              <w:sz w:val="20"/>
              <w:szCs w:val="20"/>
              <w:lang w:val="hr-HR"/>
            </w:rPr>
            <w:fldChar w:fldCharType="separate"/>
          </w:r>
          <w:hyperlink w:anchor="_Toc33704369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1.</w:t>
            </w:r>
            <w:r w:rsidR="005811D8" w:rsidRPr="00911B42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Uvod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_Toc33704369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6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0A68E5C" w14:textId="4B2E9A27" w:rsidR="005811D8" w:rsidRPr="00911B42" w:rsidRDefault="007B3FB6">
          <w:pPr>
            <w:pStyle w:val="TOC1"/>
            <w:tabs>
              <w:tab w:val="left" w:pos="720"/>
              <w:tab w:val="right" w:leader="dot" w:pos="10086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sz w:val="20"/>
              <w:szCs w:val="20"/>
              <w:lang w:val="hr-HR" w:eastAsia="en-US" w:bidi="ar-SA"/>
            </w:rPr>
          </w:pPr>
          <w:hyperlink w:anchor="_Toc33704370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2.</w:t>
            </w:r>
            <w:r w:rsidR="005811D8" w:rsidRPr="00911B42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i principi okvirnog programa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_Toc33704370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8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60B00B2E" w14:textId="7E2C8F4A" w:rsidR="005811D8" w:rsidRPr="00911B42" w:rsidRDefault="007B3FB6">
          <w:pPr>
            <w:pStyle w:val="TOC1"/>
            <w:tabs>
              <w:tab w:val="left" w:pos="72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371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</w:t>
            </w:r>
            <w:r w:rsidR="005811D8" w:rsidRPr="00911B42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Opisi i ishodi ključnih kompetencija po obrazovnim nivoima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_Toc33704371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9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04A1FCE4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5CA9C08C" w14:textId="713D7C7A" w:rsidR="005811D8" w:rsidRPr="00911B42" w:rsidRDefault="007B3FB6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372" w:history="1">
            <w:r w:rsidR="005811D8" w:rsidRPr="00911B42">
              <w:rPr>
                <w:rStyle w:val="Hyperlink"/>
                <w:b/>
                <w:bCs/>
                <w:lang w:val="hr-HR"/>
              </w:rPr>
              <w:t>3.1.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Kompetencija pismenosti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_Toc33704372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10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774C96B8" w14:textId="5213EB41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73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3.1.1.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_Toc33704373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03F0535" w14:textId="3BDAF57A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74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3.1.2.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_Toc33704374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CB79F8B" w14:textId="0E8031AF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75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3.1.3.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_Toc33704375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4B705071" w14:textId="77182C15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76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3.1.4.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_Toc33704376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2ECADAB1" w14:textId="3CC73324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377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3.1.5.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_Toc33704377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2BFDDEA7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37347166" w14:textId="147CF4EE" w:rsidR="005811D8" w:rsidRPr="00911B42" w:rsidRDefault="007B3FB6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378" w:history="1">
            <w:r w:rsidR="005811D8" w:rsidRPr="00911B42">
              <w:rPr>
                <w:rStyle w:val="Hyperlink"/>
                <w:b/>
                <w:bCs/>
                <w:lang w:val="hr-HR"/>
              </w:rPr>
              <w:t>3.2.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Kompetencija višejezičnosti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_Toc33704378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13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71EF1943" w14:textId="536146FE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79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3.2.1.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_Toc33704379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15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7CA91CEB" w14:textId="535CAF0B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80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3.2.2.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_Toc33704380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15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7EC74DB1" w14:textId="32F35BD1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81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3.2.3.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_Toc33704381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16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3EFC75EA" w14:textId="609C123C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82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3.2.4.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_Toc33704382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16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76445A29" w14:textId="5B1BF33B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383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3.2.5.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_Toc33704383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17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2B48B55B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3743D407" w14:textId="69BF0CAC" w:rsidR="005811D8" w:rsidRPr="00911B42" w:rsidRDefault="007B3FB6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384" w:history="1">
            <w:r w:rsidR="005811D8" w:rsidRPr="00911B42">
              <w:rPr>
                <w:rStyle w:val="Hyperlink"/>
                <w:b/>
                <w:bCs/>
                <w:lang w:val="hr-HR"/>
              </w:rPr>
              <w:t>3.3.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Matematička kompetencija i kompetencija u nauci, tehnologiji, inženjerstvu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_Toc33704384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17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4029D135" w14:textId="1637B226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85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3.3.1.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_Toc33704385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18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F4BAEBB" w14:textId="44F1CCE7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86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3.3.2.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_Toc33704386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18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357AF28F" w14:textId="64709F17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87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3.3.3.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_Toc33704387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19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48B81B62" w14:textId="4E91A88C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88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3.3.4.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_Toc33704388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19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9FF6AB9" w14:textId="13546CA1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389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3.3.5.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_Toc33704389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20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44CD07E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36AE192B" w14:textId="0FA0BA15" w:rsidR="005811D8" w:rsidRPr="00911B42" w:rsidRDefault="007B3FB6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390" w:history="1">
            <w:r w:rsidR="005811D8" w:rsidRPr="00911B42">
              <w:rPr>
                <w:rStyle w:val="Hyperlink"/>
                <w:b/>
                <w:bCs/>
                <w:lang w:val="hr-HR"/>
              </w:rPr>
              <w:t>3.4.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Digitalna kompetencija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_Toc33704390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20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500857EB" w14:textId="2F1C1D5C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91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3.4.1.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_Toc33704391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6B21AF48" w14:textId="5F0FF7B9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92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3.4.2.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_Toc33704392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064E3FFE" w14:textId="3B752380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93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3.4.3.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_Toc33704393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02F996DE" w14:textId="025C2295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94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3.4.4.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_Toc33704394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23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3C1D80D7" w14:textId="37724142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395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3.4.5.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_Toc33704395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23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7C44D1A4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52E488CE" w14:textId="09F64898" w:rsidR="005811D8" w:rsidRPr="00911B42" w:rsidRDefault="007B3FB6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396" w:history="1">
            <w:r w:rsidR="005811D8" w:rsidRPr="00911B42">
              <w:rPr>
                <w:rStyle w:val="Hyperlink"/>
                <w:b/>
                <w:bCs/>
                <w:lang w:val="hr-HR"/>
              </w:rPr>
              <w:t>3.5.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Lična, društvena i kompetencija učenja kako učiti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_Toc33704396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24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2461295E" w14:textId="411DCAB7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97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3.5.1.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_Toc33704397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25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3E7CCF85" w14:textId="7162C898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98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3.5.2.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_Toc33704398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25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531E906" w14:textId="3457DE26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399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3.5.3.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_Toc33704399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26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76C55E7F" w14:textId="6A40B57D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00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3.5.4.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_Toc33704400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27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0CC72DBE" w14:textId="7A213966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401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3.5.5.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_Toc33704401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27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B9F02E7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50329263" w14:textId="6AE8D8D8" w:rsidR="005811D8" w:rsidRPr="00911B42" w:rsidRDefault="007B3FB6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402" w:history="1">
            <w:r w:rsidR="005811D8" w:rsidRPr="00911B42">
              <w:rPr>
                <w:rStyle w:val="Hyperlink"/>
                <w:b/>
                <w:bCs/>
                <w:lang w:val="hr-HR"/>
              </w:rPr>
              <w:t>3.6.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Građanska kompetencija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_Toc33704402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28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3F26BAEE" w14:textId="75FB6A2A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03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3.6.1.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_Toc33704403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29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4BDE0391" w14:textId="2A1F61C9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04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3.6.2.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_Toc33704404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29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F3BB9FA" w14:textId="165FE7E3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05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3.6.3.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_Toc33704405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30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15A7FAA" w14:textId="54778080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06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3.6.4.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_Toc33704406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30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7E0806A" w14:textId="521A530A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407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3.6.5.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_Toc33704407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90E7507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1AAB2C51" w14:textId="3195E621" w:rsidR="005811D8" w:rsidRPr="00911B42" w:rsidRDefault="007B3FB6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408" w:history="1">
            <w:r w:rsidR="005811D8" w:rsidRPr="00911B42">
              <w:rPr>
                <w:rStyle w:val="Hyperlink"/>
                <w:b/>
                <w:bCs/>
                <w:lang w:val="hr-HR"/>
              </w:rPr>
              <w:t>3.7.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Preduzetnička kompetencija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_Toc33704408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32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33CFCFAE" w14:textId="706D3583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09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3.7.1.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_Toc33704409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33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465F1F27" w14:textId="475A7219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10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3.7.2.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_Toc33704410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33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4A3AE5F2" w14:textId="08F66822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11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3.7.3.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_Toc33704411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33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0945964" w14:textId="22586013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12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3.7.4.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_Toc33704412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34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6636416B" w14:textId="55AC9931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413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3.7.5.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_Toc33704413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35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643D5E4E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4A789BE2" w14:textId="6B270E4C" w:rsidR="005811D8" w:rsidRPr="00911B42" w:rsidRDefault="007B3FB6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414" w:history="1">
            <w:r w:rsidR="005811D8" w:rsidRPr="00911B42">
              <w:rPr>
                <w:rStyle w:val="Hyperlink"/>
                <w:b/>
                <w:bCs/>
                <w:lang w:val="hr-HR"/>
              </w:rPr>
              <w:t>3.8.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Kompetencija kulturne svijesti i izražavanja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_Toc33704414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35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10010A2A" w14:textId="3CE6ED29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15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3.8.1.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Ciljevi za predškolsko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_Toc33704415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36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2EFB7AA" w14:textId="46D7176C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16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3.8.2.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1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_Toc33704416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36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1165B666" w14:textId="04F891DB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17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3.8.3.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ISCED 2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_Toc33704417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36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06131F08" w14:textId="7D533D36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Fonts w:ascii="Arial" w:eastAsiaTheme="minorEastAsia" w:hAnsi="Arial" w:cs="Arial"/>
              <w:noProof/>
              <w:sz w:val="20"/>
              <w:szCs w:val="20"/>
              <w:lang w:val="hr-HR" w:eastAsia="en-US" w:bidi="ar-SA"/>
            </w:rPr>
          </w:pPr>
          <w:hyperlink w:anchor="_Toc33704418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3.8.4.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srednje obrazovanje (ISCED 3)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_Toc33704418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37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269A1D52" w14:textId="4F1879FB" w:rsidR="005811D8" w:rsidRPr="00911B42" w:rsidRDefault="007B3FB6">
          <w:pPr>
            <w:pStyle w:val="TOC3"/>
            <w:tabs>
              <w:tab w:val="left" w:pos="144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419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3.8.5.</w:t>
            </w:r>
            <w:r w:rsidR="005811D8" w:rsidRPr="00911B42">
              <w:rPr>
                <w:rFonts w:ascii="Arial" w:eastAsiaTheme="minorEastAsia" w:hAnsi="Arial" w:cs="Arial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Ishodi za visoko obrazovanje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_Toc33704419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37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3E47A66A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01639B19" w14:textId="62752FAD" w:rsidR="005811D8" w:rsidRPr="00911B42" w:rsidRDefault="007B3FB6">
          <w:pPr>
            <w:pStyle w:val="TOC1"/>
            <w:tabs>
              <w:tab w:val="left" w:pos="720"/>
              <w:tab w:val="right" w:leader="dot" w:pos="10086"/>
            </w:tabs>
            <w:rPr>
              <w:rStyle w:val="Hyperlink"/>
              <w:rFonts w:ascii="Arial" w:hAnsi="Arial" w:cs="Arial"/>
              <w:noProof/>
              <w:sz w:val="20"/>
              <w:szCs w:val="20"/>
              <w:lang w:val="hr-HR"/>
            </w:rPr>
          </w:pPr>
          <w:hyperlink w:anchor="_Toc33704420" w:history="1"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4.</w:t>
            </w:r>
            <w:r w:rsidR="005811D8" w:rsidRPr="00911B42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sz w:val="20"/>
                <w:szCs w:val="20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rFonts w:ascii="Arial" w:hAnsi="Arial" w:cs="Arial"/>
                <w:noProof/>
                <w:sz w:val="20"/>
                <w:szCs w:val="20"/>
                <w:lang w:val="hr-HR"/>
              </w:rPr>
              <w:t>Integracija ključnih kompetencija u nastavu i učenje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ab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begin"/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instrText xml:space="preserve"> PAGEREF _Toc33704420 \h </w:instrTex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separate"/>
            </w:r>
            <w:r w:rsid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t>37</w:t>
            </w:r>
            <w:r w:rsidR="005811D8" w:rsidRPr="00911B42">
              <w:rPr>
                <w:rFonts w:ascii="Arial" w:hAnsi="Arial" w:cs="Arial"/>
                <w:noProof/>
                <w:webHidden/>
                <w:sz w:val="20"/>
                <w:szCs w:val="20"/>
                <w:lang w:val="hr-HR"/>
              </w:rPr>
              <w:fldChar w:fldCharType="end"/>
            </w:r>
          </w:hyperlink>
        </w:p>
        <w:p w14:paraId="5CA3DCA0" w14:textId="77777777" w:rsidR="005811D8" w:rsidRPr="00911B42" w:rsidRDefault="005811D8" w:rsidP="005811D8">
          <w:pPr>
            <w:rPr>
              <w:noProof/>
              <w:lang w:val="hr-HR"/>
            </w:rPr>
          </w:pPr>
        </w:p>
        <w:p w14:paraId="6541CC6C" w14:textId="7FFB715F" w:rsidR="005811D8" w:rsidRPr="00911B42" w:rsidRDefault="007B3FB6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421" w:history="1">
            <w:r w:rsidR="005811D8" w:rsidRPr="00911B42">
              <w:rPr>
                <w:rStyle w:val="Hyperlink"/>
                <w:b/>
                <w:bCs/>
                <w:lang w:val="hr-HR"/>
              </w:rPr>
              <w:t>4.1.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Podrška nastavnicima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_Toc33704421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39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284C29DF" w14:textId="0FA19A25" w:rsidR="005811D8" w:rsidRPr="00911B42" w:rsidRDefault="007B3FB6">
          <w:pPr>
            <w:pStyle w:val="TOC2"/>
            <w:rPr>
              <w:rFonts w:eastAsiaTheme="minorEastAsia"/>
              <w:lang w:val="hr-HR" w:eastAsia="en-US" w:bidi="ar-SA"/>
            </w:rPr>
          </w:pPr>
          <w:hyperlink w:anchor="_Toc33704422" w:history="1">
            <w:r w:rsidR="005811D8" w:rsidRPr="00911B42">
              <w:rPr>
                <w:rStyle w:val="Hyperlink"/>
                <w:b/>
                <w:bCs/>
                <w:lang w:val="hr-HR"/>
              </w:rPr>
              <w:t>4.2.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Istraživanje pristupa za procjenu i vrednovanje ključnih kompetencija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_Toc33704422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40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0CEF1EC4" w14:textId="6753B6BD" w:rsidR="005811D8" w:rsidRPr="00911B42" w:rsidRDefault="007B3FB6">
          <w:pPr>
            <w:pStyle w:val="TOC2"/>
            <w:rPr>
              <w:rFonts w:asciiTheme="minorHAnsi" w:eastAsiaTheme="minorEastAsia" w:hAnsiTheme="minorHAnsi" w:cstheme="minorBidi"/>
              <w:sz w:val="24"/>
              <w:szCs w:val="24"/>
              <w:lang w:val="hr-HR" w:eastAsia="en-US" w:bidi="ar-SA"/>
            </w:rPr>
          </w:pPr>
          <w:hyperlink w:anchor="_Toc33704423" w:history="1">
            <w:r w:rsidR="005811D8" w:rsidRPr="00911B42">
              <w:rPr>
                <w:rStyle w:val="Hyperlink"/>
                <w:b/>
                <w:bCs/>
                <w:lang w:val="hr-HR"/>
              </w:rPr>
              <w:t>4.3.</w:t>
            </w:r>
            <w:r w:rsidR="005811D8" w:rsidRPr="00911B42">
              <w:rPr>
                <w:rFonts w:eastAsiaTheme="minorEastAsia"/>
                <w:lang w:val="hr-HR" w:eastAsia="en-US" w:bidi="ar-SA"/>
              </w:rPr>
              <w:tab/>
            </w:r>
            <w:r w:rsidR="005811D8" w:rsidRPr="00911B42">
              <w:rPr>
                <w:rStyle w:val="Hyperlink"/>
                <w:b/>
                <w:bCs/>
                <w:lang w:val="hr-HR"/>
              </w:rPr>
              <w:t>Monitoring i evaluacija</w:t>
            </w:r>
            <w:r w:rsidR="005811D8" w:rsidRPr="00911B42">
              <w:rPr>
                <w:webHidden/>
                <w:lang w:val="hr-HR"/>
              </w:rPr>
              <w:tab/>
            </w:r>
            <w:r w:rsidR="005811D8" w:rsidRPr="00911B42">
              <w:rPr>
                <w:webHidden/>
                <w:lang w:val="hr-HR"/>
              </w:rPr>
              <w:fldChar w:fldCharType="begin"/>
            </w:r>
            <w:r w:rsidR="005811D8" w:rsidRPr="00911B42">
              <w:rPr>
                <w:webHidden/>
                <w:lang w:val="hr-HR"/>
              </w:rPr>
              <w:instrText xml:space="preserve"> PAGEREF _Toc33704423 \h </w:instrText>
            </w:r>
            <w:r w:rsidR="005811D8" w:rsidRPr="00911B42">
              <w:rPr>
                <w:webHidden/>
                <w:lang w:val="hr-HR"/>
              </w:rPr>
            </w:r>
            <w:r w:rsidR="005811D8" w:rsidRPr="00911B42">
              <w:rPr>
                <w:webHidden/>
                <w:lang w:val="hr-HR"/>
              </w:rPr>
              <w:fldChar w:fldCharType="separate"/>
            </w:r>
            <w:r w:rsidR="00911B42">
              <w:rPr>
                <w:webHidden/>
                <w:lang w:val="hr-HR"/>
              </w:rPr>
              <w:t>40</w:t>
            </w:r>
            <w:r w:rsidR="005811D8" w:rsidRPr="00911B42">
              <w:rPr>
                <w:webHidden/>
                <w:lang w:val="hr-HR"/>
              </w:rPr>
              <w:fldChar w:fldCharType="end"/>
            </w:r>
          </w:hyperlink>
        </w:p>
        <w:p w14:paraId="756B10D5" w14:textId="4C7BF502" w:rsidR="00A542C5" w:rsidRPr="00911B42" w:rsidRDefault="00A542C5" w:rsidP="00A542C5">
          <w:pPr>
            <w:rPr>
              <w:lang w:val="hr-HR"/>
            </w:rPr>
          </w:pPr>
          <w:r w:rsidRPr="00911B42">
            <w:rPr>
              <w:rFonts w:ascii="Arial" w:hAnsi="Arial" w:cs="Arial"/>
              <w:b/>
              <w:bCs/>
              <w:noProof/>
              <w:sz w:val="20"/>
              <w:szCs w:val="20"/>
              <w:lang w:val="hr-HR"/>
            </w:rPr>
            <w:fldChar w:fldCharType="end"/>
          </w:r>
        </w:p>
      </w:sdtContent>
    </w:sdt>
    <w:p w14:paraId="2771B284" w14:textId="77777777" w:rsidR="00A542C5" w:rsidRPr="00911B42" w:rsidRDefault="00A542C5" w:rsidP="00A542C5">
      <w:pPr>
        <w:rPr>
          <w:bCs/>
          <w:sz w:val="24"/>
          <w:szCs w:val="24"/>
          <w:lang w:val="hr-HR"/>
        </w:rPr>
      </w:pPr>
      <w:r w:rsidRPr="00911B42">
        <w:rPr>
          <w:bCs/>
          <w:sz w:val="24"/>
          <w:szCs w:val="24"/>
          <w:lang w:val="hr-HR"/>
        </w:rPr>
        <w:br w:type="page"/>
      </w:r>
    </w:p>
    <w:p w14:paraId="4FDA4499" w14:textId="77777777" w:rsidR="00A542C5" w:rsidRPr="00911B42" w:rsidRDefault="00A542C5" w:rsidP="00A542C5">
      <w:pPr>
        <w:pStyle w:val="Heading1"/>
        <w:numPr>
          <w:ilvl w:val="0"/>
          <w:numId w:val="2"/>
        </w:numPr>
        <w:jc w:val="left"/>
        <w:rPr>
          <w:rFonts w:ascii="Arial" w:hAnsi="Arial" w:cs="Arial"/>
          <w:sz w:val="28"/>
          <w:szCs w:val="28"/>
        </w:rPr>
      </w:pPr>
      <w:bookmarkStart w:id="0" w:name="_Toc33704369"/>
      <w:r w:rsidRPr="00911B42">
        <w:rPr>
          <w:rFonts w:ascii="Arial" w:hAnsi="Arial" w:cs="Arial"/>
          <w:sz w:val="28"/>
          <w:szCs w:val="28"/>
        </w:rPr>
        <w:lastRenderedPageBreak/>
        <w:t>Uvod</w:t>
      </w:r>
      <w:bookmarkEnd w:id="0"/>
    </w:p>
    <w:p w14:paraId="47B5B5F1" w14:textId="5A410F84" w:rsidR="00F840EE" w:rsidRPr="00911B42" w:rsidRDefault="006B7839" w:rsidP="00F840EE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Globalne promjene koje donosi četvrta industrijska revolucija značajno ut</w:t>
      </w:r>
      <w:r w:rsidR="00012CF6" w:rsidRPr="00911B42">
        <w:rPr>
          <w:lang w:val="hr-HR"/>
        </w:rPr>
        <w:t>i</w:t>
      </w:r>
      <w:r w:rsidRPr="00911B42">
        <w:rPr>
          <w:lang w:val="hr-HR"/>
        </w:rPr>
        <w:t xml:space="preserve">ču na ljudski rad i obrazovanje, stavljajući pred obrazovne sisteme ozbiljne izazove modernizacije kako bi mogli obrazovati sadašnje i buduće generacije za život i rad u novoj ekonomiji. </w:t>
      </w:r>
      <w:r w:rsidR="00F840EE" w:rsidRPr="00911B42">
        <w:rPr>
          <w:lang w:val="hr-HR"/>
        </w:rPr>
        <w:t xml:space="preserve">Promjene u društvu izazvane novim tehnologijama postaju sve brže, sve ih je teže pratiti, a nemoguće predvidjeti. </w:t>
      </w:r>
      <w:r w:rsidR="0073167A" w:rsidRPr="00911B42">
        <w:rPr>
          <w:lang w:val="hr-HR"/>
        </w:rPr>
        <w:t xml:space="preserve">Stvaranje društva znanja baziranog na vještačkoj inteligenciji, robotici, autonomnim vozilima, novim materijalima, nano-tehnologijama, biotehnologijama, skladištenju energije ili integraciji interneta i stvari (IoT – </w:t>
      </w:r>
      <w:r w:rsidR="0073167A" w:rsidRPr="00911B42">
        <w:rPr>
          <w:i/>
          <w:iCs/>
          <w:lang w:val="hr-HR"/>
        </w:rPr>
        <w:t>Internet of things</w:t>
      </w:r>
      <w:r w:rsidR="0073167A" w:rsidRPr="00911B42">
        <w:rPr>
          <w:lang w:val="hr-HR"/>
        </w:rPr>
        <w:t>) zahtijeva razvoj takvih ljudskih potencijala koji mogu da održavaju i razvijaju konkurentsku sposobnost, brzo i efikasno se prilagođavaju promjenama uslova na tržištima i novim tehnologijama na način koji nije destruktivan za zajednicu i društvo, odgovorno se odnoseći prema kvalitetu života i resursa i razumijevajući uzroke i posljedice klimatskih promjena i promjena biodiverziteta, te da ostvaruju temeljne društvene ciljeve, kao što su rast produktivnosti, socijalna kohezija, održivi razvoj i demokratski procesi. U obrazovne sisteme treba nužno uključiti vještine i kompetencije za buduće građane, koje će fokus staviti na veću sposobnost prilagođavanja ekonomiji koja se brzo mijenja i inkluzivnom društvu.</w:t>
      </w:r>
    </w:p>
    <w:p w14:paraId="64B74D8E" w14:textId="5395568D" w:rsidR="005342DA" w:rsidRPr="00911B42" w:rsidRDefault="00C80320" w:rsidP="00F840EE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Odgovarajući na ove izazove Evropska unija od 2006. godine razvija ključne kompetencije za cjeloživotno učenje</w:t>
      </w:r>
      <w:r w:rsidR="002F4C45" w:rsidRPr="00911B42">
        <w:rPr>
          <w:rStyle w:val="FootnoteReference"/>
          <w:lang w:val="hr-HR"/>
        </w:rPr>
        <w:footnoteReference w:id="1"/>
      </w:r>
      <w:r w:rsidR="005342DA" w:rsidRPr="00911B42">
        <w:rPr>
          <w:lang w:val="hr-HR"/>
        </w:rPr>
        <w:t xml:space="preserve"> tako da je razvoj ključnih kompetencija važan obrazovni imperativ za evropske zemlje kao i države pristupnice. Evropski referentni okvir ključnih kompetencija za cjeloživotno učenje daje osnovnu konceptualnu strukturu ključnih kompetencija i definiše ih kao dinamičnu kombinaciju znanja, vještina i stavova u odgovarajućem kontekstu, koje su potrebne svim ljudima za lično ostvarivanje i razvoj, aktivno građanstvo, socijalnu inkluziju i zaposlenje. </w:t>
      </w:r>
      <w:r w:rsidR="00025706" w:rsidRPr="00911B42">
        <w:rPr>
          <w:lang w:val="hr-HR"/>
        </w:rPr>
        <w:t>N</w:t>
      </w:r>
      <w:r w:rsidR="005342DA" w:rsidRPr="00911B42">
        <w:rPr>
          <w:lang w:val="hr-HR"/>
        </w:rPr>
        <w:t xml:space="preserve">a osnovu </w:t>
      </w:r>
      <w:r w:rsidR="00025706" w:rsidRPr="00911B42">
        <w:rPr>
          <w:lang w:val="hr-HR"/>
        </w:rPr>
        <w:t xml:space="preserve">referentnog okvira </w:t>
      </w:r>
      <w:r w:rsidR="0073167A" w:rsidRPr="00911B42">
        <w:rPr>
          <w:lang w:val="hr-HR"/>
        </w:rPr>
        <w:t xml:space="preserve">obrazovni sistemi na nacionalnom nivou </w:t>
      </w:r>
      <w:r w:rsidR="005342DA" w:rsidRPr="00911B42">
        <w:rPr>
          <w:lang w:val="hr-HR"/>
        </w:rPr>
        <w:t xml:space="preserve">prema sopstvenim potrebama i prioritetima razviju nove modele, zasnovane na znanju za život i za razvoj svakog pojedinca i društva u cjelini. Osim toga što ključne kompetencije predstavljaju temelj ideje o učenju tokom cijelog života, podsticanje njihovog razvoja jedan je od ciljeva vizije stvaranja evropskog prostora obrazovanja i obrazovne reforme ih postavljaju u prvi plan na svim nivoima obrazovanja. Sve evropske i visokorazvijene zemlje </w:t>
      </w:r>
      <w:r w:rsidR="00291614" w:rsidRPr="00911B42">
        <w:rPr>
          <w:lang w:val="hr-HR"/>
        </w:rPr>
        <w:t xml:space="preserve">uključuju </w:t>
      </w:r>
      <w:r w:rsidR="005342DA" w:rsidRPr="00911B42">
        <w:rPr>
          <w:lang w:val="hr-HR"/>
        </w:rPr>
        <w:t xml:space="preserve"> razvoj ključnih kompetencija u svojim obrazovnim politikama, strategijama, propisima ili inicijativama.</w:t>
      </w:r>
    </w:p>
    <w:p w14:paraId="74A6154E" w14:textId="7C51CA9A" w:rsidR="00025706" w:rsidRPr="00911B42" w:rsidRDefault="00025706" w:rsidP="00025706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Ključne kompetencije predstavljaju svojevrsnu promjenu obrazovne doktrine koja pomjera fokus obrazovanja prema sticanju funkcionalnih znanja, interaktivnog korišćenja tehnologije, znanja i vještina, sposobnosti komunikacije s heterogenim grupama i autonomnim djelovanjem. Ključne kompetencije predstavljaju temelj zapošljivosti i fleksibilnosti u globalnoj ekonomiji, te jedan od odgovora na izazove post-modernog doba u kojem se promjene ubrzavaju, a kompleksnost i međuzavisnost lokalnog i globalnog se povećava.</w:t>
      </w:r>
    </w:p>
    <w:p w14:paraId="6A186BCB" w14:textId="731468B2" w:rsidR="00224170" w:rsidRPr="00911B42" w:rsidRDefault="00224170" w:rsidP="00F840EE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Međutim, </w:t>
      </w:r>
      <w:r w:rsidR="00025706" w:rsidRPr="00911B42">
        <w:rPr>
          <w:lang w:val="hr-HR"/>
        </w:rPr>
        <w:t>integracija ključnih kompetencija u obrazovne sisteme nije jednostavan niti kratkotrajan proces. B</w:t>
      </w:r>
      <w:r w:rsidRPr="00911B42">
        <w:rPr>
          <w:lang w:val="hr-HR"/>
        </w:rPr>
        <w:t xml:space="preserve">rojne međunarodne studije  pokazuju da obrazovni sistemi i dalje tragaju za efikasnim modalitetima, i da se mnoge zemlje bave redizajnom nacionalnih okvira kurikuluma i programa obrazovanja.  Za ovo postoje različiti motivi, a prije svega nužda prilagođavanja obrazovanja izazovima kao što je digitalizacija, medijska pismenost, </w:t>
      </w:r>
      <w:r w:rsidR="00291614" w:rsidRPr="00911B42">
        <w:rPr>
          <w:lang w:val="hr-HR"/>
        </w:rPr>
        <w:t>novi životni koncepti za aktivno i angaž</w:t>
      </w:r>
      <w:r w:rsidR="0073167A" w:rsidRPr="00911B42">
        <w:rPr>
          <w:lang w:val="hr-HR"/>
        </w:rPr>
        <w:t>ov</w:t>
      </w:r>
      <w:r w:rsidR="00291614" w:rsidRPr="00911B42">
        <w:rPr>
          <w:lang w:val="hr-HR"/>
        </w:rPr>
        <w:t xml:space="preserve">no građanstvo, </w:t>
      </w:r>
      <w:r w:rsidRPr="00911B42">
        <w:rPr>
          <w:lang w:val="hr-HR"/>
        </w:rPr>
        <w:t>otklanjanje nedostataka postojećih kurikuluma kao što su zastarjeli sadržaj</w:t>
      </w:r>
      <w:r w:rsidR="00291614" w:rsidRPr="00911B42">
        <w:rPr>
          <w:lang w:val="hr-HR"/>
        </w:rPr>
        <w:t xml:space="preserve"> </w:t>
      </w:r>
      <w:r w:rsidRPr="00911B42">
        <w:rPr>
          <w:lang w:val="hr-HR"/>
        </w:rPr>
        <w:t xml:space="preserve">ili nedostatak koherentnosti njegovih dijelova. Društvo </w:t>
      </w:r>
      <w:r w:rsidRPr="00911B42">
        <w:rPr>
          <w:lang w:val="hr-HR"/>
        </w:rPr>
        <w:lastRenderedPageBreak/>
        <w:t xml:space="preserve">je sve mobilnije, radna mjesta se automatizuju, tehnologija, pogotovu digitalna, ima sve veću ulogu u svim područjima rada i života. Unapređivanje kvaliteta obrazovanja postaje </w:t>
      </w:r>
      <w:r w:rsidR="00982647" w:rsidRPr="00911B42">
        <w:rPr>
          <w:lang w:val="hr-HR"/>
        </w:rPr>
        <w:t>mperativ</w:t>
      </w:r>
      <w:r w:rsidRPr="00911B42">
        <w:rPr>
          <w:lang w:val="hr-HR"/>
        </w:rPr>
        <w:t>, naročito u svjetlu rezultata međunarodnih istraživanja i rangiranja procjene učenika kao što su PISA, TIMSS ili PIRLS koje su ukazale na „trajno visok udio tinejdžera i odraslih osoba s necjelovitim osnovnim vještinama“.</w:t>
      </w:r>
    </w:p>
    <w:p w14:paraId="6B07207F" w14:textId="1EB5CCF3" w:rsidR="006B7839" w:rsidRPr="00911B42" w:rsidRDefault="00012CF6" w:rsidP="00A542C5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Crna Gora, kao kandidat za članstvo u Evrop</w:t>
      </w:r>
      <w:r w:rsidR="00982647" w:rsidRPr="00911B42">
        <w:rPr>
          <w:lang w:val="hr-HR"/>
        </w:rPr>
        <w:t>s</w:t>
      </w:r>
      <w:r w:rsidRPr="00911B42">
        <w:rPr>
          <w:lang w:val="hr-HR"/>
        </w:rPr>
        <w:t xml:space="preserve">koj uniji, te kao država koja od </w:t>
      </w:r>
      <w:r w:rsidR="0072460A" w:rsidRPr="00911B42">
        <w:rPr>
          <w:lang w:val="hr-HR"/>
        </w:rPr>
        <w:t>2000. godine kontinuirano provodi reforme obrazovanja</w:t>
      </w:r>
      <w:r w:rsidR="0072460A" w:rsidRPr="00911B42">
        <w:rPr>
          <w:rStyle w:val="FootnoteReference"/>
          <w:lang w:val="hr-HR"/>
        </w:rPr>
        <w:footnoteReference w:id="2"/>
      </w:r>
      <w:r w:rsidR="0072460A" w:rsidRPr="00911B42">
        <w:rPr>
          <w:lang w:val="hr-HR"/>
        </w:rPr>
        <w:t xml:space="preserve"> u cilju stvaranja obrazovnog sistema koji može da odgovori izazovima 21. vijeka, prihvatila je koncept integracije ključnih kompetencija u sve nivoe obrazovnog sistema. </w:t>
      </w:r>
      <w:r w:rsidR="0086664C" w:rsidRPr="00911B42">
        <w:rPr>
          <w:lang w:val="hr-HR"/>
        </w:rPr>
        <w:t>Kao i većina evropskih zemalja, primjereno svojoj tradiciji i Crna Gora je ugradila razvoj ključnih kompetencija ili njihove šire ishode učenja u svoje zakonodavstvo, strateške dokumente, programe obrazovanja i metodološka uputstva.</w:t>
      </w:r>
      <w:r w:rsidR="00025706" w:rsidRPr="00911B42">
        <w:rPr>
          <w:lang w:val="hr-HR"/>
        </w:rPr>
        <w:t xml:space="preserve"> Ključne reformske aktivnosti koje stvaraju osnovu za efikasniji razvoj ključnih kompetencija u obrazovnom sistemu Crne </w:t>
      </w:r>
      <w:r w:rsidR="00982647" w:rsidRPr="00911B42">
        <w:rPr>
          <w:lang w:val="hr-HR"/>
        </w:rPr>
        <w:t>G</w:t>
      </w:r>
      <w:r w:rsidR="00025706" w:rsidRPr="00911B42">
        <w:rPr>
          <w:lang w:val="hr-HR"/>
        </w:rPr>
        <w:t>ore su:</w:t>
      </w:r>
    </w:p>
    <w:p w14:paraId="3395A5C8" w14:textId="5331733F" w:rsidR="00025706" w:rsidRPr="00911B42" w:rsidRDefault="00025706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U zakonodavni okvir ugrađeni su pojmovi ključnih kompetencija u formulacijama ciljeva zakona koji uređuju </w:t>
      </w:r>
      <w:r w:rsidR="00E1542D" w:rsidRPr="00911B42">
        <w:rPr>
          <w:lang w:val="hr-HR"/>
        </w:rPr>
        <w:t>cjelokupni</w:t>
      </w:r>
      <w:r w:rsidRPr="00911B42">
        <w:rPr>
          <w:lang w:val="hr-HR"/>
        </w:rPr>
        <w:t xml:space="preserve"> sistem obrazovanja i vaspitanja;</w:t>
      </w:r>
    </w:p>
    <w:p w14:paraId="2B1F0943" w14:textId="4059ECF7" w:rsidR="00E1542D" w:rsidRPr="00911B42" w:rsidRDefault="00E1542D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Program Preduzetničko učenje u okviru područja aktivnosti u predškolskom vaspitanju i obrazovanju od 3 do 6 godina (2016) i Obrazovanje za održivi razvoj u okviru područja aktivnosti u predškolskom vaspitanju i obrazovanje od 3 do 6 godina (2015) realizuje u sklopu primarnog programa za ovaj uzrast; </w:t>
      </w:r>
    </w:p>
    <w:p w14:paraId="77A3B484" w14:textId="1722C91C" w:rsidR="00025706" w:rsidRPr="00911B42" w:rsidRDefault="00025706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Ključne kompetencije su uvedene u reformisane programe osnovnog obrazovanja i vaspitanja  (2017)</w:t>
      </w:r>
      <w:r w:rsidR="00E1542D" w:rsidRPr="00911B42">
        <w:rPr>
          <w:lang w:val="hr-HR"/>
        </w:rPr>
        <w:t xml:space="preserve">, a </w:t>
      </w:r>
      <w:r w:rsidRPr="00911B42">
        <w:rPr>
          <w:lang w:val="hr-HR"/>
        </w:rPr>
        <w:t xml:space="preserve">Metodološko uputstvo za pisanje predmetnih programa zasnovanih na ishodima (2017) uključuje ključne kompetencije u programe opšteg obrazovanja;  </w:t>
      </w:r>
    </w:p>
    <w:p w14:paraId="0F13A25B" w14:textId="77777777" w:rsidR="00E1542D" w:rsidRPr="00911B42" w:rsidRDefault="00E1542D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Integrisanje ključnih kompetencija u okviru stručnog obrazovanja postignuto je reformom kurikuluma zasnovanog na profesionalnim standardima i standardima kvalifikacija, kroz Metodologiju za razvoj profesionalnih standarda i standarda za kvalifikaciju i Smjernice za kvalifikacije (2016), te Metodologiju izrade obrazovnih programa sa uputstvima (2017) </w:t>
      </w:r>
    </w:p>
    <w:p w14:paraId="0FDF64EB" w14:textId="77777777" w:rsidR="00E1542D" w:rsidRPr="00911B42" w:rsidRDefault="00E1542D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Uspostavljen je Crnogorski kvalifikacioni okvir i napisan je priručnik (2016); </w:t>
      </w:r>
    </w:p>
    <w:p w14:paraId="690F83C2" w14:textId="77777777" w:rsidR="00025706" w:rsidRPr="00911B42" w:rsidRDefault="00025706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Uspostavljen je moderan sistem osiguranja kvaliteta za sve nivoe obrazovanja, zasnovan na samoevaluacijama i eksternim evaluacijama;</w:t>
      </w:r>
    </w:p>
    <w:p w14:paraId="133EA1D1" w14:textId="457DBB8E" w:rsidR="00025706" w:rsidRPr="00911B42" w:rsidRDefault="00025706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Usvojena je Strategija obrazovanja nastavnika u Crnoj Gori (2017-2024) u kojoj se predviđa reformisanje metodičko didaktičkih predmeta i uvođenje znanja i veština razvoja ključnih kompetencija u inicijalno obrazovanju nastavnika na Univerzitetu Crne Gore;</w:t>
      </w:r>
    </w:p>
    <w:p w14:paraId="6FAE7194" w14:textId="77777777" w:rsidR="00E1542D" w:rsidRPr="00911B42" w:rsidRDefault="00E1542D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Program UNICEF-a Crne Gore Obrazovanje za život: Ključne kompetencije za 21. vijek u kurikulumima u Crnoj Gori (Pešikan i Lalović, 2016) mapirao je ključne kompetencije i dao preporuke za njihov međupredmetni razvoj;</w:t>
      </w:r>
    </w:p>
    <w:p w14:paraId="64D27776" w14:textId="52E156DC" w:rsidR="00025706" w:rsidRPr="00911B42" w:rsidRDefault="00025706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Program Obrazovanje za održivi razvoj za predškolsko, osnovnoškolsko i opšte srednjoškolsko obrazovanje (2014) obuhvata osam međupredmetnih tema ili oblasti koje se realizuju međupredmetno: (1) Klimatske promjene (2) Zelena ekonomija (3) Zaštita životne sredine (4) Održivi gradovi i naselja (5) Biodiverzitet (6) Zdravstveno obrazovaje i vaspitanje (7) Obrazovanje za i o ljudskim pravima (8) Pre</w:t>
      </w:r>
      <w:r w:rsidR="00E1542D" w:rsidRPr="00911B42">
        <w:rPr>
          <w:lang w:val="hr-HR"/>
        </w:rPr>
        <w:t>d</w:t>
      </w:r>
      <w:r w:rsidRPr="00911B42">
        <w:rPr>
          <w:lang w:val="hr-HR"/>
        </w:rPr>
        <w:t>uzetničko učenje</w:t>
      </w:r>
    </w:p>
    <w:p w14:paraId="793DCDF8" w14:textId="77777777" w:rsidR="00025706" w:rsidRPr="00911B42" w:rsidRDefault="00025706" w:rsidP="00D43F8C">
      <w:pPr>
        <w:pStyle w:val="ListParagraph"/>
        <w:numPr>
          <w:ilvl w:val="0"/>
          <w:numId w:val="7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lastRenderedPageBreak/>
        <w:t>U cilju pružanja podrške nastavnicima za implementaciju međupredmetnih tema urađeno je nekoliko vodiča:</w:t>
      </w:r>
    </w:p>
    <w:p w14:paraId="531396B5" w14:textId="77777777" w:rsidR="00025706" w:rsidRPr="00911B42" w:rsidRDefault="00025706" w:rsidP="00D43F8C">
      <w:pPr>
        <w:pStyle w:val="ListParagraph"/>
        <w:numPr>
          <w:ilvl w:val="1"/>
          <w:numId w:val="8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Vodiči za implementaciju međupredmetne teme preduzetničko učenje za predškolsko, osnovno  i srednje opšte vaspitanje i obrazovanje;</w:t>
      </w:r>
    </w:p>
    <w:p w14:paraId="31898216" w14:textId="77777777" w:rsidR="00025706" w:rsidRPr="00911B42" w:rsidRDefault="00025706" w:rsidP="00D43F8C">
      <w:pPr>
        <w:pStyle w:val="ListParagraph"/>
        <w:numPr>
          <w:ilvl w:val="1"/>
          <w:numId w:val="8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Vodič za implementaciju međupredmetne teme obrazovanje za održivi razvoj za predškolsko i opšte vaspitanje i obrazovanje;</w:t>
      </w:r>
    </w:p>
    <w:p w14:paraId="035041CA" w14:textId="77777777" w:rsidR="00025706" w:rsidRPr="00911B42" w:rsidRDefault="00025706" w:rsidP="00D43F8C">
      <w:pPr>
        <w:pStyle w:val="ListParagraph"/>
        <w:numPr>
          <w:ilvl w:val="1"/>
          <w:numId w:val="8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Vodič za implementaciju međupredmetne teme klimatske promjene;</w:t>
      </w:r>
    </w:p>
    <w:p w14:paraId="38F893E9" w14:textId="77777777" w:rsidR="00025706" w:rsidRPr="00911B42" w:rsidRDefault="00025706" w:rsidP="00D43F8C">
      <w:pPr>
        <w:pStyle w:val="ListParagraph"/>
        <w:numPr>
          <w:ilvl w:val="1"/>
          <w:numId w:val="8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Vodič za implementaciju međupredmetne teme Vrednovanje i planiranje prostora;</w:t>
      </w:r>
    </w:p>
    <w:p w14:paraId="334F2DF6" w14:textId="77777777" w:rsidR="00025706" w:rsidRPr="00911B42" w:rsidRDefault="00025706" w:rsidP="00D43F8C">
      <w:pPr>
        <w:pStyle w:val="ListParagraph"/>
        <w:numPr>
          <w:ilvl w:val="1"/>
          <w:numId w:val="8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Vodič za implementaciju Zdravih stilova života;</w:t>
      </w:r>
    </w:p>
    <w:p w14:paraId="7FA2F873" w14:textId="77777777" w:rsidR="00025706" w:rsidRPr="00911B42" w:rsidRDefault="00025706" w:rsidP="00D43F8C">
      <w:pPr>
        <w:pStyle w:val="ListParagraph"/>
        <w:numPr>
          <w:ilvl w:val="1"/>
          <w:numId w:val="8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U izradi je vodič za implementaciju međupredmetne teme Digitalna pismenost.</w:t>
      </w:r>
    </w:p>
    <w:p w14:paraId="58378DCF" w14:textId="39DC7F86" w:rsidR="00E1542D" w:rsidRPr="00911B42" w:rsidRDefault="00E1542D" w:rsidP="006A2F44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Osavremenj</w:t>
      </w:r>
      <w:r w:rsidR="00982647" w:rsidRPr="00911B42">
        <w:rPr>
          <w:lang w:val="hr-HR"/>
        </w:rPr>
        <w:t>i</w:t>
      </w:r>
      <w:r w:rsidRPr="00911B42">
        <w:rPr>
          <w:lang w:val="hr-HR"/>
        </w:rPr>
        <w:t xml:space="preserve">vanje obrazovnog sistema Crne Gore kako bi on odgovorio na potrebe cjeloživotnog učenja dovodi do potrebe </w:t>
      </w:r>
      <w:r w:rsidRPr="00911B42">
        <w:rPr>
          <w:b/>
          <w:bCs/>
          <w:lang w:val="hr-HR"/>
        </w:rPr>
        <w:t>uvođenja jednog opšteg, integrativnog dokumenta</w:t>
      </w:r>
      <w:r w:rsidRPr="00911B42">
        <w:rPr>
          <w:lang w:val="hr-HR"/>
        </w:rPr>
        <w:t xml:space="preserve"> kojim bi se povezali postojeći fragmentirani napori koji u fokus stavljaju razvoj ključnih kompetencija. Dosadašnje aktivnosti koje su značajno razvijale sistem </w:t>
      </w:r>
      <w:r w:rsidR="006A2F44" w:rsidRPr="00911B42">
        <w:rPr>
          <w:lang w:val="hr-HR"/>
        </w:rPr>
        <w:t xml:space="preserve">za ključne kompetencije, </w:t>
      </w:r>
      <w:r w:rsidRPr="00911B42">
        <w:rPr>
          <w:lang w:val="hr-HR"/>
        </w:rPr>
        <w:t xml:space="preserve">nisu obezbjedile sinhronizaciju </w:t>
      </w:r>
      <w:r w:rsidR="006A2F44" w:rsidRPr="00911B42">
        <w:rPr>
          <w:lang w:val="hr-HR"/>
        </w:rPr>
        <w:t xml:space="preserve">niti za sve ključne kompetencije na isti način, niti za sve nivoe </w:t>
      </w:r>
      <w:r w:rsidRPr="00911B42">
        <w:rPr>
          <w:lang w:val="hr-HR"/>
        </w:rPr>
        <w:t xml:space="preserve">obrazovanja kao </w:t>
      </w:r>
      <w:r w:rsidR="006A2F44" w:rsidRPr="00911B42">
        <w:rPr>
          <w:lang w:val="hr-HR"/>
        </w:rPr>
        <w:t xml:space="preserve">dijelove jedne </w:t>
      </w:r>
      <w:r w:rsidRPr="00911B42">
        <w:rPr>
          <w:lang w:val="hr-HR"/>
        </w:rPr>
        <w:t>cjeline. Međutim,</w:t>
      </w:r>
      <w:r w:rsidR="00F4705F" w:rsidRPr="00911B42">
        <w:rPr>
          <w:lang w:val="hr-HR"/>
        </w:rPr>
        <w:t xml:space="preserve"> sv</w:t>
      </w:r>
      <w:r w:rsidR="006A2F44" w:rsidRPr="00911B42">
        <w:rPr>
          <w:lang w:val="hr-HR"/>
        </w:rPr>
        <w:t xml:space="preserve">e dosadašnje </w:t>
      </w:r>
      <w:r w:rsidRPr="00911B42">
        <w:rPr>
          <w:lang w:val="hr-HR"/>
        </w:rPr>
        <w:t>aktivnosti</w:t>
      </w:r>
      <w:r w:rsidR="006A2F44" w:rsidRPr="00911B42">
        <w:rPr>
          <w:lang w:val="hr-HR"/>
        </w:rPr>
        <w:t xml:space="preserve"> su doprinijele da se steknu uslovi </w:t>
      </w:r>
      <w:r w:rsidRPr="00911B42">
        <w:rPr>
          <w:lang w:val="hr-HR"/>
        </w:rPr>
        <w:t xml:space="preserve"> za </w:t>
      </w:r>
      <w:r w:rsidR="006A2F44" w:rsidRPr="00911B42">
        <w:rPr>
          <w:lang w:val="hr-HR"/>
        </w:rPr>
        <w:t xml:space="preserve">vertikalnu i horizontalnu </w:t>
      </w:r>
      <w:r w:rsidRPr="00911B42">
        <w:rPr>
          <w:lang w:val="hr-HR"/>
        </w:rPr>
        <w:t>usklađenost i kohezij</w:t>
      </w:r>
      <w:r w:rsidR="006A2F44" w:rsidRPr="00911B42">
        <w:rPr>
          <w:lang w:val="hr-HR"/>
        </w:rPr>
        <w:t>u</w:t>
      </w:r>
      <w:r w:rsidRPr="00911B42">
        <w:rPr>
          <w:lang w:val="hr-HR"/>
        </w:rPr>
        <w:t xml:space="preserve"> sistema. Stvaranjem konsenzusnog okvira od strane svih učesnika sistema funkcionalno se povezuju elementi koji već postoje u obrazovanju.  Okvirni dokument je najšira platforma koja obuhvata sve nivoe i učesnike u obrazovanju jedinstvenim pristupom </w:t>
      </w:r>
      <w:r w:rsidR="00F241EA" w:rsidRPr="00911B42">
        <w:rPr>
          <w:lang w:val="hr-HR"/>
        </w:rPr>
        <w:t xml:space="preserve">ključnim kompetencijama </w:t>
      </w:r>
      <w:r w:rsidRPr="00911B42">
        <w:rPr>
          <w:lang w:val="hr-HR"/>
        </w:rPr>
        <w:t>i pruža jasne preporuke djelovanja, istovremeno ostavljajući dovoljno prostora za različita</w:t>
      </w:r>
      <w:r w:rsidR="006A2F44" w:rsidRPr="00911B42">
        <w:rPr>
          <w:lang w:val="hr-HR"/>
        </w:rPr>
        <w:t xml:space="preserve"> specifična</w:t>
      </w:r>
      <w:r w:rsidRPr="00911B42">
        <w:rPr>
          <w:lang w:val="hr-HR"/>
        </w:rPr>
        <w:t xml:space="preserve"> rješenja</w:t>
      </w:r>
      <w:r w:rsidR="00F241EA" w:rsidRPr="00911B42">
        <w:rPr>
          <w:lang w:val="hr-HR"/>
        </w:rPr>
        <w:t xml:space="preserve"> za svaku od ključnih kompetencija i za svaki nivo obrazovanja</w:t>
      </w:r>
      <w:r w:rsidRPr="00911B42">
        <w:rPr>
          <w:lang w:val="hr-HR"/>
        </w:rPr>
        <w:t xml:space="preserve">. </w:t>
      </w:r>
    </w:p>
    <w:p w14:paraId="13745DF0" w14:textId="3A85224A" w:rsidR="00A60501" w:rsidRPr="00911B42" w:rsidRDefault="00A60501" w:rsidP="00A60501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Okvirni program ključnih kompetencija je razvojni, strateški dokument i predstavlja osnovno polazište za jedinstveni pristup razvoju ključnih kompetencija za cjeloživotno učenje na svim nivoima obrazovanja u Crnoj Gori. Zasniva se na fundamentalnim preporukama evropskih politika i dosadašnjim praksama obrazovanja Crne Gore sa ciljem da pruži korisnu objedinjujuću tačku za sve aktere obrazovnog sistema da u </w:t>
      </w:r>
      <w:r w:rsidR="003E3201" w:rsidRPr="00911B42">
        <w:rPr>
          <w:lang w:val="hr-HR"/>
        </w:rPr>
        <w:t>s</w:t>
      </w:r>
      <w:r w:rsidR="00F4705F" w:rsidRPr="00911B42">
        <w:rPr>
          <w:lang w:val="hr-HR"/>
        </w:rPr>
        <w:t>a</w:t>
      </w:r>
      <w:r w:rsidR="003E3201" w:rsidRPr="00911B42">
        <w:rPr>
          <w:lang w:val="hr-HR"/>
        </w:rPr>
        <w:t xml:space="preserve">radnji </w:t>
      </w:r>
      <w:r w:rsidRPr="00911B42">
        <w:rPr>
          <w:lang w:val="hr-HR"/>
        </w:rPr>
        <w:t>ntegrišu razvoj ključnih kompetencija u obrazovni sistem vezano za njihove uloge.  Ovdje se misli na sve one koji su posredno ili neposredno uključeni u obrazovanje, na kreatore obrazovnih politika, na zaposlene u obrazovnim ustanovama-nastavnike, direktore, pedagoge i psihologe, prosvjetne savjetnike, nadzornike, roditelje, predstavnike zajednice, odnosno sve one koji  učestvuju u širokoj areni cjeloživotnog učenja.</w:t>
      </w:r>
    </w:p>
    <w:p w14:paraId="2204A181" w14:textId="7FCA1D57" w:rsidR="00A542C5" w:rsidRPr="00911B42" w:rsidRDefault="00A54951" w:rsidP="00A542C5">
      <w:pPr>
        <w:pStyle w:val="Heading1"/>
        <w:numPr>
          <w:ilvl w:val="0"/>
          <w:numId w:val="2"/>
        </w:numPr>
        <w:jc w:val="left"/>
        <w:rPr>
          <w:rFonts w:ascii="Arial" w:hAnsi="Arial" w:cs="Arial"/>
          <w:sz w:val="28"/>
          <w:szCs w:val="28"/>
        </w:rPr>
      </w:pPr>
      <w:bookmarkStart w:id="1" w:name="_Toc33704370"/>
      <w:r w:rsidRPr="00911B42">
        <w:rPr>
          <w:rFonts w:ascii="Arial" w:hAnsi="Arial" w:cs="Arial"/>
          <w:sz w:val="28"/>
          <w:szCs w:val="28"/>
        </w:rPr>
        <w:t>Ciljevi i principi okvirnog programa</w:t>
      </w:r>
      <w:bookmarkEnd w:id="1"/>
    </w:p>
    <w:p w14:paraId="3455EDF6" w14:textId="0E27155C" w:rsidR="00A60501" w:rsidRPr="00911B42" w:rsidRDefault="00A60501" w:rsidP="00A60501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Ključne kompetencije se razvijaju u perspektivi cjeloživotnog učenja, od ranog djetinjstva do odrasle dobi, te kroz formalno, neformalno i informalno učenje u svim kontekstima, uključujući porodicu, školu, radno mjesto, lično okruženje i zajednicu. Sve ključne kompetencije smatraju se jednako važnima, a svakom od njih doprinosi se uspješnom životu u društvu. Kompetencije se mogu primijeniti u različitim kontekstima i u različitim kombinacijama</w:t>
      </w:r>
      <w:r w:rsidR="00784550" w:rsidRPr="00911B42">
        <w:rPr>
          <w:lang w:val="hr-HR"/>
        </w:rPr>
        <w:t>, p</w:t>
      </w:r>
      <w:r w:rsidRPr="00911B42">
        <w:rPr>
          <w:lang w:val="hr-HR"/>
        </w:rPr>
        <w:t xml:space="preserve">reklapaju se i isprepliću, aspekti ključni za jedno područje ojačavaju kompetenciju u drugom području. Vještine, kao što su kritičko razmišljanje, rješavanje problema, timski rad, komunikacijske i pregovaračke vještine, analitičke vještine, kreativnost i međukulturne vještine dio su </w:t>
      </w:r>
      <w:r w:rsidR="00784550" w:rsidRPr="00911B42">
        <w:rPr>
          <w:lang w:val="hr-HR"/>
        </w:rPr>
        <w:t xml:space="preserve">svih </w:t>
      </w:r>
      <w:r w:rsidRPr="00911B42">
        <w:rPr>
          <w:lang w:val="hr-HR"/>
        </w:rPr>
        <w:t xml:space="preserve">ključnih kompetencija. Sve ključne kompetencije su </w:t>
      </w:r>
      <w:r w:rsidR="00784550" w:rsidRPr="00911B42">
        <w:rPr>
          <w:lang w:val="hr-HR"/>
        </w:rPr>
        <w:t xml:space="preserve">neophodne i važne </w:t>
      </w:r>
      <w:r w:rsidRPr="00911B42">
        <w:rPr>
          <w:lang w:val="hr-HR"/>
        </w:rPr>
        <w:t xml:space="preserve">u kontekstu održivog </w:t>
      </w:r>
      <w:r w:rsidRPr="00911B42">
        <w:rPr>
          <w:lang w:val="hr-HR"/>
        </w:rPr>
        <w:lastRenderedPageBreak/>
        <w:t>razvoja</w:t>
      </w:r>
      <w:r w:rsidRPr="00911B42">
        <w:rPr>
          <w:rStyle w:val="FootnoteReference"/>
          <w:lang w:val="hr-HR"/>
        </w:rPr>
        <w:footnoteReference w:id="3"/>
      </w:r>
      <w:r w:rsidRPr="00911B42">
        <w:rPr>
          <w:lang w:val="hr-HR"/>
        </w:rPr>
        <w:t>.</w:t>
      </w:r>
    </w:p>
    <w:p w14:paraId="02E76D70" w14:textId="3B30C1C4" w:rsidR="00A60501" w:rsidRPr="00911B42" w:rsidRDefault="00A60501" w:rsidP="00A54951">
      <w:pPr>
        <w:spacing w:before="100" w:after="100" w:line="276" w:lineRule="auto"/>
        <w:jc w:val="both"/>
        <w:rPr>
          <w:lang w:val="hr-HR"/>
        </w:rPr>
      </w:pPr>
      <w:r w:rsidRPr="00911B42">
        <w:rPr>
          <w:b/>
          <w:bCs/>
          <w:lang w:val="hr-HR"/>
        </w:rPr>
        <w:t>Ciljevi</w:t>
      </w:r>
      <w:r w:rsidRPr="00911B42">
        <w:rPr>
          <w:lang w:val="hr-HR"/>
        </w:rPr>
        <w:t xml:space="preserve"> okvirnog programa </w:t>
      </w:r>
      <w:r w:rsidR="00784550" w:rsidRPr="00911B42">
        <w:rPr>
          <w:lang w:val="hr-HR"/>
        </w:rPr>
        <w:t>ključn</w:t>
      </w:r>
      <w:r w:rsidR="00F4705F" w:rsidRPr="00911B42">
        <w:rPr>
          <w:lang w:val="hr-HR"/>
        </w:rPr>
        <w:t>ih</w:t>
      </w:r>
      <w:r w:rsidR="00784550" w:rsidRPr="00911B42">
        <w:rPr>
          <w:lang w:val="hr-HR"/>
        </w:rPr>
        <w:t xml:space="preserve"> kompetencij</w:t>
      </w:r>
      <w:r w:rsidR="00F4705F" w:rsidRPr="00911B42">
        <w:rPr>
          <w:lang w:val="hr-HR"/>
        </w:rPr>
        <w:t>a</w:t>
      </w:r>
      <w:r w:rsidR="00784550" w:rsidRPr="00911B42">
        <w:rPr>
          <w:lang w:val="hr-HR"/>
        </w:rPr>
        <w:t xml:space="preserve"> </w:t>
      </w:r>
      <w:r w:rsidRPr="00911B42">
        <w:rPr>
          <w:lang w:val="hr-HR"/>
        </w:rPr>
        <w:t>su:</w:t>
      </w:r>
    </w:p>
    <w:p w14:paraId="7C1AF2F0" w14:textId="0BA8957B" w:rsidR="00A54951" w:rsidRPr="00911B42" w:rsidRDefault="00F4705F" w:rsidP="00D43F8C">
      <w:pPr>
        <w:pStyle w:val="ListParagraph"/>
        <w:numPr>
          <w:ilvl w:val="0"/>
          <w:numId w:val="9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Stvaranje nove perspektive učenicima i studentima p</w:t>
      </w:r>
      <w:r w:rsidR="00A54951" w:rsidRPr="00911B42">
        <w:rPr>
          <w:lang w:val="hr-HR"/>
        </w:rPr>
        <w:t>ovećanje</w:t>
      </w:r>
      <w:r w:rsidRPr="00911B42">
        <w:rPr>
          <w:lang w:val="hr-HR"/>
        </w:rPr>
        <w:t>m</w:t>
      </w:r>
      <w:r w:rsidR="00A54951" w:rsidRPr="00911B42">
        <w:rPr>
          <w:lang w:val="hr-HR"/>
        </w:rPr>
        <w:t xml:space="preserve"> kvaliteta obrazovanja, osposobljavanja i cjeloživotnog učenja kako bi svaki pojedinac mogao u cijelosti </w:t>
      </w:r>
      <w:r w:rsidR="00993B80" w:rsidRPr="00911B42">
        <w:rPr>
          <w:lang w:val="hr-HR"/>
        </w:rPr>
        <w:t>učestvovati</w:t>
      </w:r>
      <w:r w:rsidR="00A54951" w:rsidRPr="00911B42">
        <w:rPr>
          <w:lang w:val="hr-HR"/>
        </w:rPr>
        <w:t xml:space="preserve"> u društvu i uspješno se kretati na tržištu rada, te st</w:t>
      </w:r>
      <w:r w:rsidR="00993B80" w:rsidRPr="00911B42">
        <w:rPr>
          <w:lang w:val="hr-HR"/>
        </w:rPr>
        <w:t>i</w:t>
      </w:r>
      <w:r w:rsidR="00A54951" w:rsidRPr="00911B42">
        <w:rPr>
          <w:lang w:val="hr-HR"/>
        </w:rPr>
        <w:t xml:space="preserve">cati vještine i kompetencije potrebne za </w:t>
      </w:r>
      <w:r w:rsidR="00993B80" w:rsidRPr="00911B42">
        <w:rPr>
          <w:lang w:val="hr-HR"/>
        </w:rPr>
        <w:t xml:space="preserve">lično </w:t>
      </w:r>
      <w:r w:rsidR="00784550" w:rsidRPr="00911B42">
        <w:rPr>
          <w:lang w:val="hr-HR"/>
        </w:rPr>
        <w:t>ostvarenje</w:t>
      </w:r>
      <w:r w:rsidR="00A54951" w:rsidRPr="00911B42">
        <w:rPr>
          <w:lang w:val="hr-HR"/>
        </w:rPr>
        <w:t>, zdravlje, zapošljivost i socijalnu uključenost;</w:t>
      </w:r>
    </w:p>
    <w:p w14:paraId="30E6D63A" w14:textId="06B66260" w:rsidR="00A54951" w:rsidRPr="00911B42" w:rsidRDefault="00A54951" w:rsidP="00D43F8C">
      <w:pPr>
        <w:pStyle w:val="ListParagraph"/>
        <w:numPr>
          <w:ilvl w:val="0"/>
          <w:numId w:val="9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Podržavanje razvoja nastavnog osoblja kao centralnog dijela obrazovnog sistema kako bi bilo spremno istražiti i </w:t>
      </w:r>
      <w:r w:rsidR="00993B80" w:rsidRPr="00911B42">
        <w:rPr>
          <w:lang w:val="hr-HR"/>
        </w:rPr>
        <w:t>primijeniti</w:t>
      </w:r>
      <w:r w:rsidRPr="00911B42">
        <w:rPr>
          <w:lang w:val="hr-HR"/>
        </w:rPr>
        <w:t xml:space="preserve"> nove načine učenja za društvo koje je sve mobilnije i sve se više oslanja na digitalne tehnologije;</w:t>
      </w:r>
    </w:p>
    <w:p w14:paraId="22B53E6C" w14:textId="026082C5" w:rsidR="00A54951" w:rsidRPr="00911B42" w:rsidRDefault="00993B80" w:rsidP="00D43F8C">
      <w:pPr>
        <w:pStyle w:val="ListParagraph"/>
        <w:numPr>
          <w:ilvl w:val="0"/>
          <w:numId w:val="9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Unaprjeđenje</w:t>
      </w:r>
      <w:r w:rsidR="00A54951" w:rsidRPr="00911B42">
        <w:rPr>
          <w:lang w:val="hr-HR"/>
        </w:rPr>
        <w:t xml:space="preserve"> obrazovnog sistema Crne Gore i iskorištenje punog potencijala obrazovanja kao pokretača otvaranja novih radnih mjesta, postizanja socijalne pravednosti i aktivnog građanstva;</w:t>
      </w:r>
    </w:p>
    <w:p w14:paraId="143A304B" w14:textId="7123FAA1" w:rsidR="00E1542D" w:rsidRPr="00911B42" w:rsidRDefault="00A54951" w:rsidP="00D43F8C">
      <w:pPr>
        <w:pStyle w:val="ListParagraph"/>
        <w:numPr>
          <w:ilvl w:val="0"/>
          <w:numId w:val="9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Razvijanje evropske dimenziju obrazovanja, osposobljavanja i cjeloživotnog učenja</w:t>
      </w:r>
      <w:r w:rsidR="00993B80" w:rsidRPr="00911B42">
        <w:rPr>
          <w:lang w:val="hr-HR"/>
        </w:rPr>
        <w:t>.</w:t>
      </w:r>
    </w:p>
    <w:p w14:paraId="0C52E5CE" w14:textId="78BCCAA7" w:rsidR="00993B80" w:rsidRPr="00911B42" w:rsidRDefault="00993B80" w:rsidP="00993B80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Razvoj Crnogorskog okvirnog programa ključnih kompetencija baziran je na sljedećim </w:t>
      </w:r>
      <w:r w:rsidRPr="00911B42">
        <w:rPr>
          <w:b/>
          <w:bCs/>
          <w:lang w:val="hr-HR"/>
        </w:rPr>
        <w:t>principima</w:t>
      </w:r>
      <w:r w:rsidRPr="00911B42">
        <w:rPr>
          <w:lang w:val="hr-HR"/>
        </w:rPr>
        <w:t>:</w:t>
      </w:r>
    </w:p>
    <w:p w14:paraId="7C60C3C7" w14:textId="7F83675E" w:rsidR="00993B80" w:rsidRPr="00911B42" w:rsidRDefault="00F4705F" w:rsidP="00D43F8C">
      <w:pPr>
        <w:pStyle w:val="ListParagraph"/>
        <w:numPr>
          <w:ilvl w:val="0"/>
          <w:numId w:val="10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U </w:t>
      </w:r>
      <w:r w:rsidR="00993B80" w:rsidRPr="00911B42">
        <w:rPr>
          <w:lang w:val="hr-HR"/>
        </w:rPr>
        <w:t>cijelosti je zasnovan na evropskom referentnom okviru ključnih kompetencija za cjeloživotno učenje i sastoji se od osam ključnih kompetencija prilagođenih specifičnostima obrazovnog sistema Crne Gore;</w:t>
      </w:r>
    </w:p>
    <w:p w14:paraId="27439CD6" w14:textId="3F8F2DEF" w:rsidR="00993B80" w:rsidRPr="00911B42" w:rsidRDefault="00993B80" w:rsidP="00D43F8C">
      <w:pPr>
        <w:pStyle w:val="ListParagraph"/>
        <w:numPr>
          <w:ilvl w:val="0"/>
          <w:numId w:val="10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Obezbje</w:t>
      </w:r>
      <w:r w:rsidR="00A47514" w:rsidRPr="00911B42">
        <w:rPr>
          <w:lang w:val="hr-HR"/>
        </w:rPr>
        <w:t>đuje</w:t>
      </w:r>
      <w:r w:rsidRPr="00911B42">
        <w:rPr>
          <w:lang w:val="hr-HR"/>
        </w:rPr>
        <w:t xml:space="preserve"> dostupnost ključnih kompetencija svakom pojedincu;</w:t>
      </w:r>
    </w:p>
    <w:p w14:paraId="67E474D0" w14:textId="31B1776C" w:rsidR="00993B80" w:rsidRPr="00911B42" w:rsidRDefault="00993B80" w:rsidP="00D43F8C">
      <w:pPr>
        <w:pStyle w:val="ListParagraph"/>
        <w:numPr>
          <w:ilvl w:val="0"/>
          <w:numId w:val="10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Uvaž</w:t>
      </w:r>
      <w:r w:rsidR="00A47514" w:rsidRPr="00911B42">
        <w:rPr>
          <w:lang w:val="hr-HR"/>
        </w:rPr>
        <w:t xml:space="preserve">ava </w:t>
      </w:r>
      <w:r w:rsidRPr="00911B42">
        <w:rPr>
          <w:strike/>
          <w:lang w:val="hr-HR"/>
        </w:rPr>
        <w:t>i</w:t>
      </w:r>
      <w:r w:rsidRPr="00911B42">
        <w:rPr>
          <w:lang w:val="hr-HR"/>
        </w:rPr>
        <w:t>dosadašnji razvoj ključnih kompetencija u obrazovnom sistemu Crne Gore;</w:t>
      </w:r>
    </w:p>
    <w:p w14:paraId="42623CCF" w14:textId="7F32BC22" w:rsidR="00993B80" w:rsidRPr="00911B42" w:rsidRDefault="00993B80" w:rsidP="00D43F8C">
      <w:pPr>
        <w:pStyle w:val="ListParagraph"/>
        <w:numPr>
          <w:ilvl w:val="0"/>
          <w:numId w:val="10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Defini</w:t>
      </w:r>
      <w:r w:rsidR="00A47514" w:rsidRPr="00911B42">
        <w:rPr>
          <w:lang w:val="hr-HR"/>
        </w:rPr>
        <w:t xml:space="preserve">še </w:t>
      </w:r>
      <w:r w:rsidRPr="00911B42">
        <w:rPr>
          <w:lang w:val="hr-HR"/>
        </w:rPr>
        <w:t>instrumente i procedure za implementaciju;</w:t>
      </w:r>
    </w:p>
    <w:p w14:paraId="20C6F389" w14:textId="11CC70A8" w:rsidR="00993B80" w:rsidRPr="00911B42" w:rsidRDefault="00993B80" w:rsidP="00D43F8C">
      <w:pPr>
        <w:pStyle w:val="ListParagraph"/>
        <w:numPr>
          <w:ilvl w:val="0"/>
          <w:numId w:val="10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Rukovodi</w:t>
      </w:r>
      <w:r w:rsidRPr="00911B42">
        <w:rPr>
          <w:strike/>
          <w:lang w:val="hr-HR"/>
        </w:rPr>
        <w:t>ti</w:t>
      </w:r>
      <w:r w:rsidRPr="00911B42">
        <w:rPr>
          <w:lang w:val="hr-HR"/>
        </w:rPr>
        <w:t xml:space="preserve"> se principima: svoubuhvatnosti, naučnosti, primjenljivosti, transparentnosti i razumljivosti.</w:t>
      </w:r>
    </w:p>
    <w:p w14:paraId="2EC71385" w14:textId="1C040704" w:rsidR="00A542C5" w:rsidRPr="00911B42" w:rsidRDefault="00A542C5" w:rsidP="00A542C5">
      <w:pPr>
        <w:pStyle w:val="Heading1"/>
        <w:numPr>
          <w:ilvl w:val="0"/>
          <w:numId w:val="2"/>
        </w:numPr>
        <w:jc w:val="left"/>
        <w:rPr>
          <w:rFonts w:ascii="Arial" w:hAnsi="Arial" w:cs="Arial"/>
          <w:sz w:val="28"/>
          <w:szCs w:val="28"/>
        </w:rPr>
      </w:pPr>
      <w:bookmarkStart w:id="2" w:name="_Toc33704371"/>
      <w:r w:rsidRPr="00911B42">
        <w:rPr>
          <w:rFonts w:ascii="Arial" w:hAnsi="Arial" w:cs="Arial"/>
          <w:sz w:val="28"/>
          <w:szCs w:val="28"/>
        </w:rPr>
        <w:t>O</w:t>
      </w:r>
      <w:r w:rsidR="00CF7E34" w:rsidRPr="00911B42">
        <w:rPr>
          <w:rFonts w:ascii="Arial" w:hAnsi="Arial" w:cs="Arial"/>
          <w:sz w:val="28"/>
          <w:szCs w:val="28"/>
        </w:rPr>
        <w:t>pisi i ishodi ključnih kompetencija po obrazovnim nivoima</w:t>
      </w:r>
      <w:bookmarkEnd w:id="2"/>
    </w:p>
    <w:p w14:paraId="46CC296B" w14:textId="3BBB9C5A" w:rsidR="00DE42FC" w:rsidRPr="00911B42" w:rsidRDefault="00DE42FC" w:rsidP="00DE42FC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Ovim okvirnim programom utvrđuje se sljedećih osam ključnih kompetencija relevantnih za crnogorski obrazovni sistem:</w:t>
      </w:r>
    </w:p>
    <w:p w14:paraId="215DBC06" w14:textId="77777777" w:rsidR="00DE42FC" w:rsidRPr="00911B42" w:rsidRDefault="00DE42FC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Kompetencija pismenosti,</w:t>
      </w:r>
    </w:p>
    <w:p w14:paraId="2402F6F7" w14:textId="77777777" w:rsidR="00DE42FC" w:rsidRPr="00911B42" w:rsidRDefault="00DE42FC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Kompetencija višejezičnosti,</w:t>
      </w:r>
    </w:p>
    <w:p w14:paraId="20C931D5" w14:textId="52AB1EA3" w:rsidR="00DE42FC" w:rsidRPr="00911B42" w:rsidRDefault="00DE42FC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Matematička kompetencija </w:t>
      </w:r>
      <w:r w:rsidR="008C1854" w:rsidRPr="00911B42">
        <w:rPr>
          <w:lang w:val="hr-HR"/>
        </w:rPr>
        <w:t>i</w:t>
      </w:r>
      <w:r w:rsidRPr="00911B42">
        <w:rPr>
          <w:lang w:val="hr-HR"/>
        </w:rPr>
        <w:t xml:space="preserve"> kompetencija u nauci, tehnologiji i inženjerstvu,</w:t>
      </w:r>
    </w:p>
    <w:p w14:paraId="61897286" w14:textId="77777777" w:rsidR="00DE42FC" w:rsidRPr="00911B42" w:rsidRDefault="00DE42FC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Digitalna kompetencija,</w:t>
      </w:r>
    </w:p>
    <w:p w14:paraId="70FB56B8" w14:textId="3BCB5354" w:rsidR="00DE42FC" w:rsidRPr="00911B42" w:rsidRDefault="00DE42FC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Lična</w:t>
      </w:r>
      <w:r w:rsidR="008C1854" w:rsidRPr="00911B42">
        <w:rPr>
          <w:lang w:val="hr-HR"/>
        </w:rPr>
        <w:t xml:space="preserve">, društvena i </w:t>
      </w:r>
      <w:r w:rsidRPr="00911B42">
        <w:rPr>
          <w:lang w:val="hr-HR"/>
        </w:rPr>
        <w:t>kompetencija uč</w:t>
      </w:r>
      <w:r w:rsidR="008C1854" w:rsidRPr="00911B42">
        <w:rPr>
          <w:lang w:val="hr-HR"/>
        </w:rPr>
        <w:t>enja</w:t>
      </w:r>
      <w:r w:rsidRPr="00911B42">
        <w:rPr>
          <w:lang w:val="hr-HR"/>
        </w:rPr>
        <w:t xml:space="preserve"> kako učiti,</w:t>
      </w:r>
    </w:p>
    <w:p w14:paraId="753ABB17" w14:textId="28D6238D" w:rsidR="00DE42FC" w:rsidRPr="00911B42" w:rsidRDefault="008C1854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Građanska k</w:t>
      </w:r>
      <w:r w:rsidR="00DE42FC" w:rsidRPr="00911B42">
        <w:rPr>
          <w:lang w:val="hr-HR"/>
        </w:rPr>
        <w:t>ompetencija,</w:t>
      </w:r>
    </w:p>
    <w:p w14:paraId="69285112" w14:textId="77777777" w:rsidR="00DE42FC" w:rsidRPr="00911B42" w:rsidRDefault="00DE42FC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Preduzetnička kompetencija,</w:t>
      </w:r>
    </w:p>
    <w:p w14:paraId="2644AD0F" w14:textId="6D544897" w:rsidR="00A542C5" w:rsidRPr="00911B42" w:rsidRDefault="00DE42FC" w:rsidP="00D43F8C">
      <w:pPr>
        <w:pStyle w:val="ListParagraph"/>
        <w:numPr>
          <w:ilvl w:val="0"/>
          <w:numId w:val="11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Kompetencija kultur</w:t>
      </w:r>
      <w:r w:rsidR="008C1854" w:rsidRPr="00911B42">
        <w:rPr>
          <w:lang w:val="hr-HR"/>
        </w:rPr>
        <w:t>ološke</w:t>
      </w:r>
      <w:r w:rsidRPr="00911B42">
        <w:rPr>
          <w:lang w:val="hr-HR"/>
        </w:rPr>
        <w:t xml:space="preserve"> svijesti i izražavanja.</w:t>
      </w:r>
    </w:p>
    <w:p w14:paraId="4C494F54" w14:textId="06830367" w:rsidR="00122D65" w:rsidRPr="00911B42" w:rsidRDefault="00122D65" w:rsidP="00122D65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lastRenderedPageBreak/>
        <w:t>Okvirnim programom utvrđuju se i opisi (definicije), bazirane na opisima kompetencija iz EU referentnog okvira, kao i ishodi autentično formulisani za svaki nivo obrazovanja cjelokupnog obrazovnog sistema obrazovanja Crne Gore. Nivoi obrazovanja su dati prema Međunarodnoj standardnoj klasifikaciji obrazovanja (ISCED) a time i Nacionalnoj klasifikaciji koja je razvijena na istom osnovu</w:t>
      </w:r>
      <w:r w:rsidR="009A227B" w:rsidRPr="00911B42">
        <w:rPr>
          <w:rStyle w:val="FootnoteReference"/>
          <w:lang w:val="hr-HR"/>
        </w:rPr>
        <w:footnoteReference w:id="4"/>
      </w:r>
      <w:r w:rsidRPr="00911B42">
        <w:rPr>
          <w:lang w:val="hr-HR"/>
        </w:rPr>
        <w:t xml:space="preserve">. </w:t>
      </w:r>
      <w:r w:rsidR="009A227B" w:rsidRPr="00911B42">
        <w:rPr>
          <w:lang w:val="hr-HR"/>
        </w:rPr>
        <w:t>Obrazovni n</w:t>
      </w:r>
      <w:r w:rsidRPr="00911B42">
        <w:rPr>
          <w:lang w:val="hr-HR"/>
        </w:rPr>
        <w:t xml:space="preserve">ivoi </w:t>
      </w:r>
      <w:r w:rsidR="009A227B" w:rsidRPr="00911B42">
        <w:rPr>
          <w:lang w:val="hr-HR"/>
        </w:rPr>
        <w:t xml:space="preserve">se utvrđuju uzimajući u obzir ne samo uzrast učenika ili studenta, već i način izvođenja nastave, te </w:t>
      </w:r>
      <w:r w:rsidRPr="00911B42">
        <w:rPr>
          <w:lang w:val="hr-HR"/>
        </w:rPr>
        <w:t xml:space="preserve">obuhvataju: </w:t>
      </w:r>
    </w:p>
    <w:p w14:paraId="337536FD" w14:textId="46590B41" w:rsidR="00122D65" w:rsidRPr="00911B42" w:rsidRDefault="00122D65" w:rsidP="00D43F8C">
      <w:pPr>
        <w:pStyle w:val="ListParagraph"/>
        <w:numPr>
          <w:ilvl w:val="0"/>
          <w:numId w:val="12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Predškolsko obrazovanje</w:t>
      </w:r>
      <w:r w:rsidR="00317125" w:rsidRPr="00911B42">
        <w:rPr>
          <w:rStyle w:val="FootnoteReference"/>
          <w:lang w:val="hr-HR"/>
        </w:rPr>
        <w:footnoteReference w:id="5"/>
      </w:r>
      <w:r w:rsidRPr="00911B42">
        <w:rPr>
          <w:lang w:val="hr-HR"/>
        </w:rPr>
        <w:t xml:space="preserve">, </w:t>
      </w:r>
    </w:p>
    <w:p w14:paraId="32CB49D9" w14:textId="43E1D906" w:rsidR="00122D65" w:rsidRPr="00911B42" w:rsidRDefault="00122D65" w:rsidP="00D43F8C">
      <w:pPr>
        <w:pStyle w:val="ListParagraph"/>
        <w:numPr>
          <w:ilvl w:val="0"/>
          <w:numId w:val="12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ISCED 1 </w:t>
      </w:r>
      <w:r w:rsidR="009A227B" w:rsidRPr="00911B42">
        <w:rPr>
          <w:lang w:val="hr-HR"/>
        </w:rPr>
        <w:t>–</w:t>
      </w:r>
      <w:r w:rsidRPr="00911B42">
        <w:rPr>
          <w:lang w:val="hr-HR"/>
        </w:rPr>
        <w:t xml:space="preserve"> Osnovno</w:t>
      </w:r>
      <w:r w:rsidR="009A227B" w:rsidRPr="00911B42">
        <w:rPr>
          <w:lang w:val="hr-HR"/>
        </w:rPr>
        <w:t xml:space="preserve"> </w:t>
      </w:r>
      <w:r w:rsidRPr="00911B42">
        <w:rPr>
          <w:lang w:val="hr-HR"/>
        </w:rPr>
        <w:t>obrazovanje od prvog do petog razreda</w:t>
      </w:r>
      <w:r w:rsidR="009A227B" w:rsidRPr="00911B42">
        <w:rPr>
          <w:lang w:val="hr-HR"/>
        </w:rPr>
        <w:t xml:space="preserve"> (preovlađuje razredna nastava)</w:t>
      </w:r>
      <w:r w:rsidRPr="00911B42">
        <w:rPr>
          <w:lang w:val="hr-HR"/>
        </w:rPr>
        <w:t xml:space="preserve">, </w:t>
      </w:r>
    </w:p>
    <w:p w14:paraId="3BDCDDAD" w14:textId="0E37BA3D" w:rsidR="00122D65" w:rsidRPr="00911B42" w:rsidRDefault="00122D65" w:rsidP="00D43F8C">
      <w:pPr>
        <w:pStyle w:val="ListParagraph"/>
        <w:numPr>
          <w:ilvl w:val="0"/>
          <w:numId w:val="12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ISCED 2</w:t>
      </w:r>
      <w:r w:rsidR="009A227B" w:rsidRPr="00911B42">
        <w:rPr>
          <w:lang w:val="hr-HR"/>
        </w:rPr>
        <w:t xml:space="preserve"> –</w:t>
      </w:r>
      <w:r w:rsidRPr="00911B42">
        <w:rPr>
          <w:lang w:val="hr-HR"/>
        </w:rPr>
        <w:t xml:space="preserve"> Osnovno</w:t>
      </w:r>
      <w:r w:rsidR="009A227B" w:rsidRPr="00911B42">
        <w:rPr>
          <w:lang w:val="hr-HR"/>
        </w:rPr>
        <w:t xml:space="preserve"> </w:t>
      </w:r>
      <w:r w:rsidRPr="00911B42">
        <w:rPr>
          <w:lang w:val="hr-HR"/>
        </w:rPr>
        <w:t>obrazovanje od šestog do devetog razreda</w:t>
      </w:r>
      <w:r w:rsidR="009A227B" w:rsidRPr="00911B42">
        <w:rPr>
          <w:lang w:val="hr-HR"/>
        </w:rPr>
        <w:t xml:space="preserve"> (predmetna nastava u osnovnoj školi)</w:t>
      </w:r>
      <w:r w:rsidRPr="00911B42">
        <w:rPr>
          <w:lang w:val="hr-HR"/>
        </w:rPr>
        <w:t xml:space="preserve">, </w:t>
      </w:r>
    </w:p>
    <w:p w14:paraId="23311981" w14:textId="196EB465" w:rsidR="00122D65" w:rsidRPr="00911B42" w:rsidRDefault="00122D65" w:rsidP="00D43F8C">
      <w:pPr>
        <w:pStyle w:val="ListParagraph"/>
        <w:numPr>
          <w:ilvl w:val="0"/>
          <w:numId w:val="12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ISCED 3 – srednje obrazovanje </w:t>
      </w:r>
      <w:r w:rsidR="009A227B" w:rsidRPr="00911B42">
        <w:rPr>
          <w:lang w:val="hr-HR"/>
        </w:rPr>
        <w:t xml:space="preserve">(uključujući opšte srednje i srednje stručno obrazovanje), </w:t>
      </w:r>
      <w:r w:rsidRPr="00911B42">
        <w:rPr>
          <w:lang w:val="hr-HR"/>
        </w:rPr>
        <w:t xml:space="preserve">i </w:t>
      </w:r>
    </w:p>
    <w:p w14:paraId="286339C8" w14:textId="621AE6C5" w:rsidR="00DE42FC" w:rsidRPr="00911B42" w:rsidRDefault="00122D65" w:rsidP="00D43F8C">
      <w:pPr>
        <w:pStyle w:val="ListParagraph"/>
        <w:numPr>
          <w:ilvl w:val="0"/>
          <w:numId w:val="12"/>
        </w:num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Visoko obrazovanje</w:t>
      </w:r>
      <w:r w:rsidR="009A227B" w:rsidRPr="00911B42">
        <w:rPr>
          <w:lang w:val="hr-HR"/>
        </w:rPr>
        <w:t xml:space="preserve"> (objedinjujući sva tri </w:t>
      </w:r>
      <w:r w:rsidR="00FB7BF8" w:rsidRPr="00911B42">
        <w:rPr>
          <w:lang w:val="hr-HR"/>
        </w:rPr>
        <w:t>ciklusa</w:t>
      </w:r>
      <w:r w:rsidR="009A227B" w:rsidRPr="00911B42">
        <w:rPr>
          <w:lang w:val="hr-HR"/>
        </w:rPr>
        <w:t xml:space="preserve"> </w:t>
      </w:r>
      <w:r w:rsidR="00FB7BF8" w:rsidRPr="00911B42">
        <w:rPr>
          <w:lang w:val="hr-HR"/>
        </w:rPr>
        <w:t>visokog</w:t>
      </w:r>
      <w:r w:rsidR="009A227B" w:rsidRPr="00911B42">
        <w:rPr>
          <w:lang w:val="hr-HR"/>
        </w:rPr>
        <w:t xml:space="preserve"> obrazovanja)</w:t>
      </w:r>
      <w:r w:rsidRPr="00911B42">
        <w:rPr>
          <w:lang w:val="hr-HR"/>
        </w:rPr>
        <w:t>.</w:t>
      </w:r>
    </w:p>
    <w:p w14:paraId="193591C7" w14:textId="77777777" w:rsidR="00702209" w:rsidRPr="00911B42" w:rsidRDefault="00317125" w:rsidP="00317125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Ishodi ključnih kompetencija su formulisani u odnosu na opis kompetencija</w:t>
      </w:r>
      <w:r w:rsidR="0053729F" w:rsidRPr="00911B42">
        <w:rPr>
          <w:lang w:val="hr-HR"/>
        </w:rPr>
        <w:t xml:space="preserve"> (definiciju i opise znanja, vještina i stavova adaptiranih iz EU referentnog okvira)</w:t>
      </w:r>
      <w:r w:rsidRPr="00911B42">
        <w:rPr>
          <w:lang w:val="hr-HR"/>
        </w:rPr>
        <w:t xml:space="preserve">, te </w:t>
      </w:r>
      <w:r w:rsidR="00702209" w:rsidRPr="00911B42">
        <w:rPr>
          <w:lang w:val="hr-HR"/>
        </w:rPr>
        <w:t xml:space="preserve">se daju </w:t>
      </w:r>
      <w:r w:rsidRPr="00911B42">
        <w:rPr>
          <w:lang w:val="hr-HR"/>
        </w:rPr>
        <w:t>dinamičn</w:t>
      </w:r>
      <w:r w:rsidR="00A47514" w:rsidRPr="00911B42">
        <w:rPr>
          <w:lang w:val="hr-HR"/>
        </w:rPr>
        <w:t>a</w:t>
      </w:r>
      <w:r w:rsidRPr="00911B42">
        <w:rPr>
          <w:lang w:val="hr-HR"/>
        </w:rPr>
        <w:t xml:space="preserve"> kombinacija znanja, vještina i stavova koje učenik ili student primjenjuje u različitim kontekstima i razvija tokom cijelog života. </w:t>
      </w:r>
      <w:r w:rsidR="00702209" w:rsidRPr="00911B42">
        <w:rPr>
          <w:lang w:val="hr-HR"/>
        </w:rPr>
        <w:t xml:space="preserve">Njihov cilj je odrediti nivo </w:t>
      </w:r>
      <w:r w:rsidRPr="00911B42">
        <w:rPr>
          <w:lang w:val="hr-HR"/>
        </w:rPr>
        <w:t xml:space="preserve">znanja, vještina i stavova </w:t>
      </w:r>
      <w:r w:rsidR="00702209" w:rsidRPr="00911B42">
        <w:rPr>
          <w:lang w:val="hr-HR"/>
        </w:rPr>
        <w:t>koje treba postići osoba koja uči (dijete, učenik, student) za korištenje u</w:t>
      </w:r>
      <w:r w:rsidRPr="00911B42">
        <w:rPr>
          <w:lang w:val="hr-HR"/>
        </w:rPr>
        <w:t xml:space="preserve"> životnim situacijama koje obuhvataju sve okolnosti: lične, građansko-društvene i oblasti ekonomskog i profesionalnog angažmana. </w:t>
      </w:r>
    </w:p>
    <w:p w14:paraId="274CD21D" w14:textId="5D938F78" w:rsidR="00122D65" w:rsidRPr="00911B42" w:rsidRDefault="00702209" w:rsidP="00317125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Ključne kompetencije</w:t>
      </w:r>
      <w:r w:rsidR="00317125" w:rsidRPr="00911B42">
        <w:rPr>
          <w:lang w:val="hr-HR"/>
        </w:rPr>
        <w:t xml:space="preserve"> uključuju stavove i osjećanja, svijest o povezanosti sa okolinom, konceptualna i proceduralna znanja  kao i procese primjene znanja i v</w:t>
      </w:r>
      <w:r w:rsidR="00A47514" w:rsidRPr="00911B42">
        <w:rPr>
          <w:lang w:val="hr-HR"/>
        </w:rPr>
        <w:t>j</w:t>
      </w:r>
      <w:r w:rsidR="00317125" w:rsidRPr="00911B42">
        <w:rPr>
          <w:lang w:val="hr-HR"/>
        </w:rPr>
        <w:t>eština na realne zadatke i izazove. Imajući u vidu ovako „cjeloživotno“ i široko shvaćenu kompetenciju, ishod</w:t>
      </w:r>
      <w:r w:rsidR="00A47514" w:rsidRPr="00911B42">
        <w:rPr>
          <w:lang w:val="hr-HR"/>
        </w:rPr>
        <w:t>i učenja</w:t>
      </w:r>
      <w:r w:rsidR="00317125" w:rsidRPr="00911B42">
        <w:rPr>
          <w:lang w:val="hr-HR"/>
        </w:rPr>
        <w:t xml:space="preserve"> </w:t>
      </w:r>
      <w:r w:rsidR="00A47514" w:rsidRPr="00911B42">
        <w:rPr>
          <w:lang w:val="hr-HR"/>
        </w:rPr>
        <w:t xml:space="preserve">za ključne kompetencije </w:t>
      </w:r>
      <w:r w:rsidR="00317125" w:rsidRPr="00911B42">
        <w:rPr>
          <w:lang w:val="hr-HR"/>
        </w:rPr>
        <w:t xml:space="preserve">su formulisani bez razdvajanja kognitivnog, afektivnog i domena „mekih“ vještina, već  široko, sa „ugrađenim“ znanjima, vještinama i stavovima. Ishodi ključnih kompetencija opisuju šta učenici na kraju procesa učenja postižu na svakom od obrazovnih nivoa. Ukazuju na koncepte, principe i razvojne procese  učenja, negdje su prošireni zagradama i pojašnjenjima, a negdje imaju više od jednog glagola i mogu se razložiti na uže ishode.  U odnosu na strukturu anticipiranog rezultata učenja, neki ishodi ukazuju na </w:t>
      </w:r>
      <w:r w:rsidR="00A47514" w:rsidRPr="00911B42">
        <w:rPr>
          <w:lang w:val="hr-HR"/>
        </w:rPr>
        <w:t>međusobnu korelaciju</w:t>
      </w:r>
      <w:r w:rsidR="00317125" w:rsidRPr="00911B42">
        <w:rPr>
          <w:lang w:val="hr-HR"/>
        </w:rPr>
        <w:t xml:space="preserve">. </w:t>
      </w:r>
    </w:p>
    <w:p w14:paraId="2B9D09DA" w14:textId="77777777" w:rsidR="00317125" w:rsidRPr="00911B42" w:rsidRDefault="00317125" w:rsidP="00317125">
      <w:pPr>
        <w:spacing w:before="100" w:after="100" w:line="276" w:lineRule="auto"/>
        <w:jc w:val="both"/>
        <w:rPr>
          <w:lang w:val="hr-HR"/>
        </w:rPr>
      </w:pPr>
    </w:p>
    <w:p w14:paraId="18C89B14" w14:textId="0C7E97A0" w:rsidR="00CF7E34" w:rsidRPr="00911B42" w:rsidRDefault="00CF7E34" w:rsidP="00CF7E34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3" w:name="_Toc33704372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Kompetencija pismenosti</w:t>
      </w:r>
      <w:bookmarkEnd w:id="3"/>
    </w:p>
    <w:p w14:paraId="6F8B7AD0" w14:textId="77777777" w:rsidR="005811D8" w:rsidRPr="00911B42" w:rsidRDefault="005811D8" w:rsidP="005811D8">
      <w:pPr>
        <w:rPr>
          <w:lang w:val="hr-HR"/>
        </w:rPr>
      </w:pPr>
    </w:p>
    <w:p w14:paraId="78E36B92" w14:textId="77777777" w:rsidR="00CF7E34" w:rsidRPr="00911B42" w:rsidRDefault="00CF7E34" w:rsidP="005A3C86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  <w:between w:val="single" w:sz="4" w:space="1" w:color="800000"/>
          <w:bar w:val="single" w:sz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>Pismenost je sposobnost identifikovanja, razumijevanja, izražavanja, stvaranja i tumačenja pojmova, osjećaja, činjenica i mišljenja u usmenom i pisanom obliku, koristeći vizuelni, zvučni/audio i digitalni materijal u disciplinama i kontekstima. Podrazumijeva sposobnost komunikacije i efikasnog povezivanja sa drugima, na primjeren i kreativan način. Razvoj pismenosti čini osnovu za dalje učenje i dalju jezičku interakciju. U zavisnosti od konteksta, kompetencija pismenosti može se razviti na maternjem jeziku, jeziku školovanja i/ili službenom jeziku u zemlji ili regionu.</w:t>
      </w:r>
    </w:p>
    <w:p w14:paraId="5CAB41F6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 xml:space="preserve">Ova kompetencija uključuje znanje čitanja i pisanja i dobro razumijevanje pisanih informacija i na taj način </w:t>
      </w:r>
      <w:r w:rsidRPr="00911B42">
        <w:rPr>
          <w:color w:val="808080" w:themeColor="background1" w:themeShade="80"/>
          <w:lang w:val="hr-HR"/>
        </w:rPr>
        <w:lastRenderedPageBreak/>
        <w:t>zahtijeva da osoba ima znanje o vokabularu, funkcionalnoj gramatici i funkcijama jezika. Uključuje svijest o glavnim vrstama verbalne interakcije, rasponu književnih i neliterarnih tekstova i glavnim karakteristikama različitih stilova i registara jezika.</w:t>
      </w:r>
    </w:p>
    <w:p w14:paraId="310E6345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Pojedinci treba da posjeduju vještine da komuniciraju usmeno i pismeno u raznim situacijama i da prate i prilagođavaju sopstvenu komunikaciju potrebama situacije. Ova kompetencija takođe uključuje sposobnost razlikovanja i korišćenja različitih vrsta izvora, traženje, prikupljanje i obrađivanje informacija, korišćenje pomagala i formulisanje i izražavanje usmenih i pismenih argumenata na uvjerljiv način primjeren kontekstu. Ono uključuje kritičko razmišljanje i sposobnost procjene i rada sa informacijama.</w:t>
      </w:r>
    </w:p>
    <w:p w14:paraId="10030CEF" w14:textId="77777777" w:rsidR="005A3C86" w:rsidRPr="00911B42" w:rsidRDefault="005A3C86" w:rsidP="005A3C86">
      <w:pPr>
        <w:spacing w:before="100" w:after="100" w:line="276" w:lineRule="auto"/>
        <w:jc w:val="both"/>
        <w:rPr>
          <w:lang w:val="hr-HR"/>
        </w:rPr>
      </w:pPr>
      <w:r w:rsidRPr="00911B42">
        <w:rPr>
          <w:color w:val="808080" w:themeColor="background1" w:themeShade="80"/>
          <w:lang w:val="hr-HR"/>
        </w:rPr>
        <w:t>Pozitivan odnos prema pismenosti uključuje raspoloženje prema kritičkom i konstruktivnom dijalogu, uvažavanje estetskih kvaliteta i interesovanje za interakciju sa drugima. To podrazumijeva svijest o uticaju jezika na druge i potrebu da se jezik razumije i koristi na pozitivan i društveno odgovoran način.</w:t>
      </w:r>
    </w:p>
    <w:p w14:paraId="47A2C855" w14:textId="77777777" w:rsidR="00CF7E34" w:rsidRPr="00911B42" w:rsidRDefault="00CF7E34" w:rsidP="00CF7E34">
      <w:pPr>
        <w:pStyle w:val="ListParagraph"/>
        <w:spacing w:line="276" w:lineRule="auto"/>
        <w:rPr>
          <w:b/>
          <w:color w:val="800000"/>
          <w:lang w:val="hr-HR"/>
        </w:rPr>
      </w:pPr>
    </w:p>
    <w:p w14:paraId="4AEC4E4D" w14:textId="595DE5FA" w:rsidR="00CF7E34" w:rsidRPr="00911B42" w:rsidRDefault="00CF7E34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" w:name="_Toc33704373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4"/>
    </w:p>
    <w:p w14:paraId="6684CF9D" w14:textId="77777777" w:rsidR="00CF7E34" w:rsidRPr="00911B42" w:rsidRDefault="00CF7E34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101DAC9B" w14:textId="77777777" w:rsidR="00CF7E34" w:rsidRPr="00911B42" w:rsidRDefault="00CF7E34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Kompetencija pisemnosti u predškolskom uzrastu razvija se kroz:</w:t>
      </w:r>
    </w:p>
    <w:p w14:paraId="34AFACAA" w14:textId="77777777" w:rsidR="00377BA1" w:rsidRPr="00911B42" w:rsidRDefault="00377BA1" w:rsidP="00FF20A4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Proširivanje i obogaćivanje vokabulara kroz igru, pjesmu i druge sadržaje i aktivnosti</w:t>
      </w:r>
    </w:p>
    <w:p w14:paraId="527FB96B" w14:textId="77777777" w:rsidR="00377BA1" w:rsidRPr="00911B42" w:rsidRDefault="00377BA1" w:rsidP="00FF20A4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Razvijanje sposobnosti samopouzdane verbalne i neverbalne komunikacije</w:t>
      </w:r>
    </w:p>
    <w:p w14:paraId="08F9188A" w14:textId="77777777" w:rsidR="00377BA1" w:rsidRPr="00911B42" w:rsidRDefault="00377BA1" w:rsidP="00FF20A4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Razvijanje sposobnost slušanja uz razumijevanje značenja</w:t>
      </w:r>
    </w:p>
    <w:p w14:paraId="572F115E" w14:textId="77777777" w:rsidR="00377BA1" w:rsidRPr="00911B42" w:rsidRDefault="00377BA1" w:rsidP="00FF20A4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Razvijanje vještine govora</w:t>
      </w:r>
    </w:p>
    <w:p w14:paraId="1886640F" w14:textId="77777777" w:rsidR="005811D8" w:rsidRPr="00911B42" w:rsidRDefault="005811D8" w:rsidP="00377BA1">
      <w:pPr>
        <w:spacing w:line="276" w:lineRule="auto"/>
        <w:rPr>
          <w:bCs/>
          <w:lang w:val="hr-HR"/>
        </w:rPr>
      </w:pPr>
    </w:p>
    <w:p w14:paraId="42FC2C17" w14:textId="064E1CFA" w:rsidR="00CF7E34" w:rsidRPr="00911B42" w:rsidRDefault="00CF7E34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5" w:name="_Toc33704374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5"/>
    </w:p>
    <w:p w14:paraId="5F345767" w14:textId="77777777" w:rsidR="00CF7E34" w:rsidRPr="00911B42" w:rsidRDefault="00CF7E34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7609FD94" w14:textId="77777777" w:rsidR="00CF7E34" w:rsidRPr="00911B42" w:rsidRDefault="00CF7E34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51432BE4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Primjenjuje osnovne standarde jezika u čitanju i pisanju (čita literarne i neliterarne tekstove  prilagođene uzrastu uz razumijevanje pisanih informacija; piše tekstove po ugledu na model)</w:t>
      </w:r>
    </w:p>
    <w:p w14:paraId="18F7AA7D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Upotrebljava naučena pravila gramatike i pravopisa, te vokabular primjeren kontekstu u pisanju i govoru </w:t>
      </w:r>
    </w:p>
    <w:p w14:paraId="70543D06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Učestvuje aktivno u interpresonalnoj komunikaciji</w:t>
      </w:r>
    </w:p>
    <w:p w14:paraId="6AB5F12F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Razlikuje vrste književnih i neliterarnih tekstova, te osnovne stilove jezika</w:t>
      </w:r>
    </w:p>
    <w:p w14:paraId="60F28864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Komunicira usmeno i pisano koristeći odgovarajući vokabular</w:t>
      </w:r>
    </w:p>
    <w:p w14:paraId="536748E2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Upoređuje pojmove i podatke iz različitih izvora </w:t>
      </w:r>
    </w:p>
    <w:p w14:paraId="3C63D6CD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Izdvaja ključne pojmove i sa njima povezane podatke koje klasifikuje, upoređuje i dopunjuje, pamti i koristi u novim situacijama</w:t>
      </w:r>
    </w:p>
    <w:p w14:paraId="5D344200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Tumači slike, znakove, mape, te jednostavne grafikone i tabele i druge vrste nekotinuiranog teksta</w:t>
      </w:r>
    </w:p>
    <w:p w14:paraId="38D4D770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Odvaja bitno od nebitnog nakon slušanja ili čitanja i analize tekstova</w:t>
      </w:r>
    </w:p>
    <w:p w14:paraId="7C54941D" w14:textId="77777777" w:rsidR="00377BA1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Iskazuje interesovanje i otvorenost prema učešću u konstruktivnom u dijalogu  saopštavajući argumente i adekvatno reagujući na argumente drugih, prihvatajući ih ili opovrgavujući</w:t>
      </w:r>
    </w:p>
    <w:p w14:paraId="544B89E9" w14:textId="53C308CE" w:rsidR="00CF7E34" w:rsidRPr="00911B42" w:rsidRDefault="00377BA1" w:rsidP="00FF20A4">
      <w:pPr>
        <w:pStyle w:val="ListParagraph"/>
        <w:widowControl/>
        <w:numPr>
          <w:ilvl w:val="0"/>
          <w:numId w:val="18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Vodi računa da ne povrijedi emocije drugih</w:t>
      </w:r>
    </w:p>
    <w:p w14:paraId="7C35B2CE" w14:textId="77777777" w:rsidR="00377BA1" w:rsidRPr="00911B42" w:rsidRDefault="00377BA1" w:rsidP="00377BA1">
      <w:pPr>
        <w:widowControl/>
        <w:autoSpaceDE/>
        <w:autoSpaceDN/>
        <w:spacing w:line="276" w:lineRule="auto"/>
        <w:contextualSpacing/>
        <w:rPr>
          <w:lang w:val="hr-HR"/>
        </w:rPr>
      </w:pPr>
    </w:p>
    <w:p w14:paraId="70F6A32E" w14:textId="7FB188D2" w:rsidR="00CF7E34" w:rsidRPr="00911B42" w:rsidRDefault="00CF7E34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6" w:name="_Toc33704375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6"/>
    </w:p>
    <w:p w14:paraId="40DF1F5C" w14:textId="77777777" w:rsidR="00CF7E34" w:rsidRPr="00911B42" w:rsidRDefault="00CF7E34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4AC2EBCE" w14:textId="77777777" w:rsidR="00CF7E34" w:rsidRPr="00911B42" w:rsidRDefault="00CF7E34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lastRenderedPageBreak/>
        <w:t>Na kraju procesa učenja na nivou ISCED 2 u osnovnoj školi (od šestog do devetog razreda), učenik:</w:t>
      </w:r>
    </w:p>
    <w:p w14:paraId="65DA5D4A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Primjenjuje standarde jezika u čitanju i pisanju (čita literarne i neliterarne tekstove uz razumijevanje pisanih informacija; piše tekstove na osnovu datih podataka)</w:t>
      </w:r>
    </w:p>
    <w:p w14:paraId="0539D7B2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Primjenjuje funkcionalno gramatiku i pravopis u pisanju i govoru</w:t>
      </w:r>
    </w:p>
    <w:p w14:paraId="17148C27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Povećava broj riječi u vokabularu uključujući termine iz različitih oblasti</w:t>
      </w:r>
    </w:p>
    <w:p w14:paraId="0A516866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Identifikuje i tumači pojmove, osjećaje, činjenice, mišljenja i stavove u usmenom i pisanom obliku</w:t>
      </w:r>
    </w:p>
    <w:p w14:paraId="701EB551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Prilagođava verbalnu interakciju, različite stilove i registre jezika  kontekstu </w:t>
      </w:r>
    </w:p>
    <w:p w14:paraId="651EE154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Komunicira usmeno i pisano u raznim situacijama prilagođavajući sopstvenu komunikaciju potrebama situacije i uz upotrebu odgovarajućeg vokabulara i digitalnih tehnologija</w:t>
      </w:r>
    </w:p>
    <w:p w14:paraId="6CB74BEC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Pronalazi, procjenjuje, obrađuje i prezentira razlilčite vrste podataka i informacija koristeći različite vrste izvora podataka i informacija</w:t>
      </w:r>
    </w:p>
    <w:p w14:paraId="4EE898F7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informacije i podatke da argumentuje svoje tvrdnje upotrebljavajući digitalne tehnologije za obradu teksta, prezentaciju, te pretraživanje i obradu podataka i informacija</w:t>
      </w:r>
    </w:p>
    <w:p w14:paraId="4C411BDD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Kritički izražava mišljenje, razlikuje činjenice od subjektivnog mišljenja i prepoznaje lažne vijesti </w:t>
      </w:r>
    </w:p>
    <w:p w14:paraId="78D6C8D8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Učestvuje kritički u konstruktivnom dijalogu, uvažavajući kvalitete dobrog govora (npr. vokabular primjeren situaciji, primjeren govor koji uključuje svrsisodnost, preciznost, jasnoću govora i sl.) i iskazujući interes za interakciju s drugima</w:t>
      </w:r>
    </w:p>
    <w:p w14:paraId="6CC36016" w14:textId="62E40552" w:rsidR="00CF7E34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Iskazuje svijest o uticaju jezika na druge uvažavajući sopstevne i emocije drugih, uzdržavajući se od verbalnog napada na druge i povređivanja drugih</w:t>
      </w:r>
    </w:p>
    <w:p w14:paraId="1E4A241B" w14:textId="77777777" w:rsidR="00CF7E34" w:rsidRPr="00911B42" w:rsidRDefault="00CF7E34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1D57D9E1" w14:textId="66A261EB" w:rsidR="00CF7E34" w:rsidRPr="00911B42" w:rsidRDefault="00CF7E34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7" w:name="_Toc33704376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7"/>
    </w:p>
    <w:p w14:paraId="4E4E5DCF" w14:textId="77777777" w:rsidR="00CF7E34" w:rsidRPr="00911B42" w:rsidRDefault="00CF7E34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2F71BC92" w14:textId="77777777" w:rsidR="00CF7E34" w:rsidRPr="00911B42" w:rsidRDefault="00CF7E34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4A388765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Primjenjuje bogat vokabular, uključujući stručne termine, saglasno situacijama</w:t>
      </w:r>
    </w:p>
    <w:p w14:paraId="75AF0714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Stvara literarne tekstove izražavajući pojmove, osjećaje, činjenice, mišljenja i stavove</w:t>
      </w:r>
    </w:p>
    <w:p w14:paraId="56AF7EDA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Primjenjuje funkcionalnu pismenost u svakodnevnim životnim situacijama, učenju i radu </w:t>
      </w:r>
    </w:p>
    <w:p w14:paraId="25A26350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Razvija vještinu učešća u javnoj, masovnoj i međukulturalnoj komunikaciji koristeći vizuelni, zvučni/audio i digitalni materijal u disciplinama i kontekstima</w:t>
      </w:r>
    </w:p>
    <w:p w14:paraId="61C8C00A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Komunicira koristeći različite komunikacijske kanale (usmeno, pismeno, digitalno, medijski i sl.) efikasno se povezujući sa drugima, na primjeren i kreativan način</w:t>
      </w:r>
    </w:p>
    <w:p w14:paraId="6D7C2083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Prikuplja, zapisuje/čuva, organizuje i evaluira informacije i podatke provjeravajući pouzdanost izvora</w:t>
      </w:r>
    </w:p>
    <w:p w14:paraId="4DF83C79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Prezentuje, interpretira i upoređuje informacije i podatke iz više izvora koristeći grafikone i dijagrame</w:t>
      </w:r>
    </w:p>
    <w:p w14:paraId="4734C39A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Kritički analizira argumente i tvrdnje, iznoseći ih kroz učešće u diskusijama i debatama </w:t>
      </w:r>
    </w:p>
    <w:p w14:paraId="4E40B606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Inicira i učestvuje u dijalogu argumentovano, kritički, i konstruktivno</w:t>
      </w:r>
    </w:p>
    <w:p w14:paraId="46E5213B" w14:textId="03D37899" w:rsidR="00CF7E34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Aktivno sluša i uvažava mišljenja, stavove i emocije drugih koristeći jezik na pozitivan i društveno odgovoran način</w:t>
      </w:r>
    </w:p>
    <w:p w14:paraId="5F38B730" w14:textId="77777777" w:rsidR="00CF7E34" w:rsidRPr="00911B42" w:rsidRDefault="00CF7E34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1DD895B7" w14:textId="4A61E380" w:rsidR="00CF7E34" w:rsidRPr="00911B42" w:rsidRDefault="00CF7E34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8" w:name="_Toc33704377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visoko obrazovanje</w:t>
      </w:r>
      <w:bookmarkEnd w:id="8"/>
    </w:p>
    <w:p w14:paraId="18F448D4" w14:textId="77777777" w:rsidR="00CF7E34" w:rsidRPr="00911B42" w:rsidRDefault="00CF7E34" w:rsidP="00377BA1">
      <w:pPr>
        <w:spacing w:line="276" w:lineRule="auto"/>
        <w:jc w:val="both"/>
        <w:rPr>
          <w:bCs/>
          <w:lang w:val="hr-HR"/>
        </w:rPr>
      </w:pPr>
    </w:p>
    <w:p w14:paraId="5BDE188C" w14:textId="0D043FB2" w:rsidR="00AF324F" w:rsidRPr="00911B42" w:rsidRDefault="00CF7E34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5AEDCFA7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lastRenderedPageBreak/>
        <w:t>Funkcionalno koristi jezik struke, pronalazi i analizira stručne i naučne tekstove</w:t>
      </w:r>
    </w:p>
    <w:p w14:paraId="70441A2C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Kritički upoređuje i analizira informacije (činjenice, tvrdnje, koncepcije) iz literature relevantne za istraživačko polje</w:t>
      </w:r>
    </w:p>
    <w:p w14:paraId="7FAD0863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Prezentuje složene ideje i koncepte (npr. poslovne ideje, inovacije, nove naučne spoznaje i dr.) koncizno i na uvjerljiv način, primjereno kontekstu, koristeći različite oblike grafičkih, vizuelnih, digitalnih i audio prezentacija</w:t>
      </w:r>
    </w:p>
    <w:p w14:paraId="2C27A84A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Piše seminarske, stručne, naučne i druge radove poštujući pravila akadmeskog integriteta</w:t>
      </w:r>
    </w:p>
    <w:p w14:paraId="0048D807" w14:textId="086FEF22" w:rsidR="00A542C5" w:rsidRPr="00911B42" w:rsidRDefault="00377BA1" w:rsidP="00377BA1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Inicira i učestvujeu konstruktivnom i kritičkom dijalogu</w:t>
      </w:r>
    </w:p>
    <w:p w14:paraId="6E5D0D37" w14:textId="77777777" w:rsidR="00FB7BF8" w:rsidRPr="00911B42" w:rsidRDefault="00FB7BF8" w:rsidP="00FB7BF8">
      <w:pPr>
        <w:spacing w:before="100" w:after="100" w:line="276" w:lineRule="auto"/>
        <w:jc w:val="both"/>
        <w:rPr>
          <w:lang w:val="hr-HR"/>
        </w:rPr>
      </w:pPr>
    </w:p>
    <w:p w14:paraId="02D0F0AB" w14:textId="6A4842FC" w:rsidR="00FB7BF8" w:rsidRPr="00911B42" w:rsidRDefault="00FB7BF8" w:rsidP="00FB7BF8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9" w:name="_Toc33704378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Kompetencija višejezičnosti</w:t>
      </w:r>
      <w:bookmarkEnd w:id="9"/>
    </w:p>
    <w:p w14:paraId="713EB19C" w14:textId="77777777" w:rsidR="005811D8" w:rsidRPr="00911B42" w:rsidRDefault="005811D8" w:rsidP="005811D8">
      <w:pPr>
        <w:rPr>
          <w:lang w:val="hr-HR"/>
        </w:rPr>
      </w:pPr>
    </w:p>
    <w:p w14:paraId="24AD8300" w14:textId="31CE7655" w:rsidR="00FB7BF8" w:rsidRPr="00911B42" w:rsidRDefault="00FB7BF8" w:rsidP="005A3C86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  <w:between w:val="single" w:sz="4" w:space="1" w:color="800000"/>
          <w:bar w:val="single" w:sz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>Višejezična kompetencija definiše sposobnost korišćenja različitih jezika na odgovarajući i efikasan način za komunikaciju. U širem smislu dijeli glavne dimenzije sa vještinom pismenosti: zasniva se na sposobnosti razumijevanja, izražavanja i tumačenja pojmova, misli, osjećaja, činjenica i mišljenja u usmenom i pismenom obliku (slušanje, govor, čitanje i pisanje) u odgovarajućem rasponu društvenog i kulturnog konteksta u skladu sa nečijim željama ili potrebama. Jezičke kompetencije integrišu istorijsku dimenziju i interkulturalne kompetencije. Oslanja se na sposobnost posredovanja između različitih jezika i medija, kako je navedeno u Zajedničkom evropskom referentnom okviru za jezike. Po potrebi, može da obuhvati održavanje i dalje razvijanje kompetencija maternjeg jezika, kao i sticanje službenog jezika države.</w:t>
      </w:r>
    </w:p>
    <w:p w14:paraId="7B9E35BB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Ova kompetencija zahtijeva poznavanje vokabulara i funkcionalne gramatike različitih jezika i poznavanje glavnih vrsta verbalne interakcije i registara jezika. Važno je poznavanje društvenih konvencija, kulturnog aspekta i promjenljivosti jezika.</w:t>
      </w:r>
    </w:p>
    <w:p w14:paraId="7F803753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Osnovne vještine ove kompetencije sastoje se u sposobnosti razumijevanja izgovorenih poruka, pokretanja, održavanja i zaključivanja razgovora i čitanja, razumijevanja i izrade tekstova, sa različitim nivoima znanja na različitim jezicima, u skladu sa potrebama pojedinca. Pojedinci bi trebalo da budu u mogućnosti da koriste alate na odgovarajući način i da nauče jezike formalno, neformalno i informalno tokom života.</w:t>
      </w:r>
    </w:p>
    <w:p w14:paraId="2F87574B" w14:textId="01008543" w:rsidR="00FB7BF8" w:rsidRPr="00911B42" w:rsidRDefault="005A3C86" w:rsidP="00377BA1">
      <w:pPr>
        <w:spacing w:before="100" w:after="100" w:line="276" w:lineRule="auto"/>
        <w:jc w:val="both"/>
        <w:rPr>
          <w:lang w:val="hr-HR"/>
        </w:rPr>
      </w:pPr>
      <w:r w:rsidRPr="00911B42">
        <w:rPr>
          <w:color w:val="808080" w:themeColor="background1" w:themeShade="80"/>
          <w:lang w:val="hr-HR"/>
        </w:rPr>
        <w:t>Pozitivan stav uključuje uvažavanje kulturne različitosti, interesovanja i radoznalosti o različitim jezicima i interkulturalnoj komunikaciji. Takođe uključuje poštovanje individualnog jezičkog profila svake osobe, uključujući i poštovanje maternjeg jezika osoba koje pripadaju manjinama i/ili sa migrantskom pozadinom i uvažavanje za službeni jezik/jezike države kao zajednički okvir za interakciju.</w:t>
      </w:r>
    </w:p>
    <w:p w14:paraId="2564D04C" w14:textId="77777777" w:rsidR="00377BA1" w:rsidRPr="00911B42" w:rsidRDefault="00377BA1" w:rsidP="00377BA1">
      <w:pPr>
        <w:spacing w:before="100" w:after="100"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 xml:space="preserve">Vijeće Evrope donijelo je 2001. godine </w:t>
      </w:r>
      <w:r w:rsidRPr="00911B42">
        <w:rPr>
          <w:b/>
          <w:lang w:val="hr-HR"/>
        </w:rPr>
        <w:t>Zajednički evropski referentni okvir za jezike</w:t>
      </w:r>
      <w:r w:rsidRPr="00911B42">
        <w:rPr>
          <w:rStyle w:val="FootnoteReference"/>
          <w:bCs/>
          <w:lang w:val="hr-HR"/>
        </w:rPr>
        <w:footnoteReference w:id="6"/>
      </w:r>
      <w:r w:rsidRPr="00911B42">
        <w:rPr>
          <w:b/>
          <w:lang w:val="hr-HR"/>
        </w:rPr>
        <w:t xml:space="preserve"> </w:t>
      </w:r>
      <w:r w:rsidRPr="00911B42">
        <w:rPr>
          <w:bCs/>
          <w:lang w:val="hr-HR"/>
        </w:rPr>
        <w:t>koji je utvrdio šest nivoa poznavanja (stranog) jezika: A1, A2, B1, B2, C1 i C2. Okvir je razvio ishode za svaki od nivoa, kao i alate za praćenje i procjenu napretka, za razvoj programa i kurikuluma za učenje jezika i slično. Ishodi relevantni za nivoe ovoga Okvira, a koji se odnose na razumijevanje (slušanje i čitanje), govor (govorna interakcija i govorna produkcija) i pisanje su:</w:t>
      </w:r>
    </w:p>
    <w:p w14:paraId="2797B9AB" w14:textId="77777777" w:rsidR="00377BA1" w:rsidRPr="00911B42" w:rsidRDefault="00377BA1" w:rsidP="00377BA1">
      <w:pPr>
        <w:spacing w:before="100" w:after="100"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Nivo A1:</w:t>
      </w:r>
    </w:p>
    <w:p w14:paraId="02BAA898" w14:textId="77777777" w:rsidR="00377BA1" w:rsidRPr="00911B42" w:rsidRDefault="00377BA1" w:rsidP="00FF20A4">
      <w:pPr>
        <w:pStyle w:val="ListParagraph"/>
        <w:widowControl/>
        <w:numPr>
          <w:ilvl w:val="0"/>
          <w:numId w:val="19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lastRenderedPageBreak/>
        <w:t>Razumije poznate riječi i osnovne fraze koje se odnose na mene, moju porodicu i neposrednu konkretnu okolinu, ako sagovornik govori polako i razgovijetno;</w:t>
      </w:r>
    </w:p>
    <w:p w14:paraId="4DE29008" w14:textId="77777777" w:rsidR="00377BA1" w:rsidRPr="00911B42" w:rsidRDefault="00377BA1" w:rsidP="00FF20A4">
      <w:pPr>
        <w:pStyle w:val="ListParagraph"/>
        <w:widowControl/>
        <w:numPr>
          <w:ilvl w:val="0"/>
          <w:numId w:val="19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Prepoznaje poznata imena, riječi i vrlo jednostavne rečenice, npr. na oglasima postavljenim na javnim mjestima, plakatima ili u katalozima;</w:t>
      </w:r>
    </w:p>
    <w:p w14:paraId="07BC6152" w14:textId="77777777" w:rsidR="00377BA1" w:rsidRPr="00911B42" w:rsidRDefault="00377BA1" w:rsidP="00FF20A4">
      <w:pPr>
        <w:pStyle w:val="ListParagraph"/>
        <w:widowControl/>
        <w:numPr>
          <w:ilvl w:val="0"/>
          <w:numId w:val="19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Vodi jednostavan razgovor uz uslov da je sagovornik spreman sporije ponoviti ili preformulisati svoje rečenice te da je spreman pomoći da izrazi ono što želi reći;</w:t>
      </w:r>
    </w:p>
    <w:p w14:paraId="60EE4C2C" w14:textId="77777777" w:rsidR="00377BA1" w:rsidRPr="00911B42" w:rsidRDefault="00377BA1" w:rsidP="00FF20A4">
      <w:pPr>
        <w:pStyle w:val="ListParagraph"/>
        <w:widowControl/>
        <w:numPr>
          <w:ilvl w:val="0"/>
          <w:numId w:val="19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Postavlja i odgovara na jednostavna pitanja o dobro poznatim temama ili da bi zadovoljio svoje neposredne potrebe;</w:t>
      </w:r>
    </w:p>
    <w:p w14:paraId="30ED1578" w14:textId="77777777" w:rsidR="00377BA1" w:rsidRPr="00911B42" w:rsidRDefault="00377BA1" w:rsidP="00FF20A4">
      <w:pPr>
        <w:pStyle w:val="ListParagraph"/>
        <w:widowControl/>
        <w:numPr>
          <w:ilvl w:val="0"/>
          <w:numId w:val="19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Koristi jednostavne fraze i rečenice da bi opisao gdje živi i osobe koje poznaje;</w:t>
      </w:r>
    </w:p>
    <w:p w14:paraId="125D5C23" w14:textId="77777777" w:rsidR="00377BA1" w:rsidRPr="00911B42" w:rsidRDefault="00377BA1" w:rsidP="00FF20A4">
      <w:pPr>
        <w:pStyle w:val="ListParagraph"/>
        <w:widowControl/>
        <w:numPr>
          <w:ilvl w:val="0"/>
          <w:numId w:val="19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kratku, jednostavnu razglednicu, npr. poslati pozdrave s ljetovanja;</w:t>
      </w:r>
    </w:p>
    <w:p w14:paraId="22A45F64" w14:textId="77777777" w:rsidR="00377BA1" w:rsidRPr="00911B42" w:rsidRDefault="00377BA1" w:rsidP="00FF20A4">
      <w:pPr>
        <w:pStyle w:val="ListParagraph"/>
        <w:widowControl/>
        <w:numPr>
          <w:ilvl w:val="0"/>
          <w:numId w:val="19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Popunjava formulare ličnim podacima, npr. unijeti svoje ime, državljanstvo i adresu u hotelsku prijavnicu.</w:t>
      </w:r>
    </w:p>
    <w:p w14:paraId="16EC4D68" w14:textId="77777777" w:rsidR="00377BA1" w:rsidRPr="00911B42" w:rsidRDefault="00377BA1" w:rsidP="00377BA1">
      <w:pPr>
        <w:spacing w:before="100" w:after="100"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Nivo A2:</w:t>
      </w:r>
    </w:p>
    <w:p w14:paraId="02624C9A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fraze i najčešće korištene riječi iz područja neposrednog ličnog interesa (npr. jednostavne podatke o sebi i porodici, informacije vezane uz kupovanje, neposrednu okolinu, posao);</w:t>
      </w:r>
    </w:p>
    <w:p w14:paraId="10215DCE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Shvaća osnovno značenje kratkih, jasnih i jednostavnih poruka i javnih obavijesti;</w:t>
      </w:r>
    </w:p>
    <w:p w14:paraId="6B18619B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Čita vrlo kratke, jednostavne tekstove;</w:t>
      </w:r>
    </w:p>
    <w:p w14:paraId="216569E0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Pronalazi određenu, predvidivu informaciju u jednostavnim, svakodnevnim pisanim materijalima kao što su oglasi, prospekti, jelovnici i vozni redovi, te razumije kratka, jednostavna lična pisma;</w:t>
      </w:r>
    </w:p>
    <w:p w14:paraId="4A9B85E0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Komunicira u jednostavnim i uobičajenim situacijama koje zahtijevaju jednostavnu i neposrednu razmjenu informacija o poznatim temama i aktivnostima;</w:t>
      </w:r>
    </w:p>
    <w:p w14:paraId="4B6BB180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Učestvuje u vrlo kratkim razgovorima, mada obično ne razumije dovoljno da bi sam podržavao konverzaciju;</w:t>
      </w:r>
    </w:p>
    <w:p w14:paraId="7D854E24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Koristi niz fraza i rečenica da bi jednostavnim jezikom opisao svoju porodicu i druge ljude, svoje životne uslove, svoje obrazovanje te svoje sadašnje ili prethodno radno mjesto;</w:t>
      </w:r>
    </w:p>
    <w:p w14:paraId="7E13C8B0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kratke, jednostavne biIješke i poruke;</w:t>
      </w:r>
    </w:p>
    <w:p w14:paraId="580713D4" w14:textId="77777777" w:rsidR="00377BA1" w:rsidRPr="00911B42" w:rsidRDefault="00377BA1" w:rsidP="00FF20A4">
      <w:pPr>
        <w:pStyle w:val="ListParagraph"/>
        <w:widowControl/>
        <w:numPr>
          <w:ilvl w:val="0"/>
          <w:numId w:val="20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vrlo jednostavno lično pismo, npr. pismo zahvale.</w:t>
      </w:r>
    </w:p>
    <w:p w14:paraId="22908AA7" w14:textId="77777777" w:rsidR="00377BA1" w:rsidRPr="00911B42" w:rsidRDefault="00377BA1" w:rsidP="00377BA1">
      <w:pPr>
        <w:spacing w:before="100" w:after="100"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Nivo B1:</w:t>
      </w:r>
    </w:p>
    <w:p w14:paraId="1E23EBF5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glavne misli jasnog standardnog razgovora o poznatim temama s kojima se redovno susreće na poslu, u školi, u slobodno vrijeme itd.;</w:t>
      </w:r>
    </w:p>
    <w:p w14:paraId="631FCDD3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glavne poruke mnogih radijskih i televizijskih programa o tekućim događajima ili temama od ličnog i profesionalnog interesa ako su iskazane relativno polako i razumljivo;</w:t>
      </w:r>
    </w:p>
    <w:p w14:paraId="5627FDDA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tekstove koji su uglavnom pisani običnim jezikom ili jezikom struke u kojoj djeluje;</w:t>
      </w:r>
    </w:p>
    <w:p w14:paraId="57428B1B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opis događaja, osjećaja i želja u ličnim pismima;</w:t>
      </w:r>
    </w:p>
    <w:p w14:paraId="2EDF6EC4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Snalazi se u većini situacija koje se mogu pojaviti tokom putovanja kroz područje na kojemu se taj jezik govori;</w:t>
      </w:r>
    </w:p>
    <w:p w14:paraId="4CA91484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Uključuje se, bez pripreme, u razgovor o poznatim temama, koje su od ličnog interesa ili se odnose na svakodnevni život (npr. na porodicu, hobi, posao, putovanja i tekuće događaje);</w:t>
      </w:r>
    </w:p>
    <w:p w14:paraId="0D84F874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Jednostavno povezuje rečenice kako bi opisao doživljaje i događaje, svoje snove, nade i težnje;</w:t>
      </w:r>
    </w:p>
    <w:p w14:paraId="413C2E37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Ukratko obrazlaže i objašnjava svoja stajališta i planove;</w:t>
      </w:r>
    </w:p>
    <w:p w14:paraId="3CC5D709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Priča priču ili prepričava sadržaj knjige ili filma te opisuje svoje reakcije;</w:t>
      </w:r>
    </w:p>
    <w:p w14:paraId="0CD7530F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lastRenderedPageBreak/>
        <w:t>Piše jednostavan vezani tekst o poznatoj temi ili temi od ličnog interesa;</w:t>
      </w:r>
    </w:p>
    <w:p w14:paraId="3B9A114F" w14:textId="77777777" w:rsidR="00377BA1" w:rsidRPr="00911B42" w:rsidRDefault="00377BA1" w:rsidP="00FF20A4">
      <w:pPr>
        <w:pStyle w:val="ListParagraph"/>
        <w:widowControl/>
        <w:numPr>
          <w:ilvl w:val="0"/>
          <w:numId w:val="21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lično pismo opisujući svoje doživljaje i dojmove.</w:t>
      </w:r>
    </w:p>
    <w:p w14:paraId="2096D9A5" w14:textId="77777777" w:rsidR="00377BA1" w:rsidRPr="00911B42" w:rsidRDefault="00377BA1" w:rsidP="00377BA1">
      <w:pPr>
        <w:spacing w:before="100" w:after="100"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Nivo B2:</w:t>
      </w:r>
    </w:p>
    <w:p w14:paraId="56284F87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duže govore i predavanja te pratit čak i složenu argumentaciju ako je tema barem donekle poznata;</w:t>
      </w:r>
    </w:p>
    <w:p w14:paraId="637FDDE9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veći dio TV vijesti i programa koji se bave tekućim događajima;</w:t>
      </w:r>
    </w:p>
    <w:p w14:paraId="3B7114C1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većinu filmova na standardnom jeziku;</w:t>
      </w:r>
    </w:p>
    <w:p w14:paraId="7C35F32C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Čita članke i izvještaje koji obrađuju savremene probleme u kojima pisac zauzima određena stajališta ili izražava određena mišljenja;</w:t>
      </w:r>
    </w:p>
    <w:p w14:paraId="3CBECEA1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Razumije savremenu književnu prozu;</w:t>
      </w:r>
    </w:p>
    <w:p w14:paraId="7F09C2D6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Komunicira dovoljno tečno i spontano, što omogućuje normalnu interakciju s izvornim govornikom;</w:t>
      </w:r>
    </w:p>
    <w:p w14:paraId="34848F78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Aktivno učestvuje u raspravama unutar poznatih situacija obrazlažući i braneći svoja stajališta;</w:t>
      </w:r>
    </w:p>
    <w:p w14:paraId="5C80AEA8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Jasno I podrobno govori o mnogim temama vezanim uz područje sopstvenog interesa;</w:t>
      </w:r>
    </w:p>
    <w:p w14:paraId="4FB9487C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Objašnjava svoja stajališta o nekoj aktuelnoj temi navodeći prednosti i nedostatke raznih pristupa;</w:t>
      </w:r>
    </w:p>
    <w:p w14:paraId="121E94A4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jasan, podroban tekst o velikom broju tema s područja svog interesa;</w:t>
      </w:r>
    </w:p>
    <w:p w14:paraId="17495217" w14:textId="77777777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sastav ili izvještaj prenoseći informaciju ili navodeći razloge za ili protiv određenog stajališta;</w:t>
      </w:r>
    </w:p>
    <w:p w14:paraId="0C051D81" w14:textId="7D75479D" w:rsidR="00377BA1" w:rsidRPr="00911B42" w:rsidRDefault="00377BA1" w:rsidP="00FF20A4">
      <w:pPr>
        <w:pStyle w:val="ListParagraph"/>
        <w:widowControl/>
        <w:numPr>
          <w:ilvl w:val="0"/>
          <w:numId w:val="22"/>
        </w:numPr>
        <w:autoSpaceDE/>
        <w:autoSpaceDN/>
        <w:spacing w:before="100" w:after="100" w:line="276" w:lineRule="auto"/>
        <w:contextualSpacing/>
        <w:jc w:val="both"/>
        <w:rPr>
          <w:bCs/>
          <w:lang w:val="hr-HR"/>
        </w:rPr>
      </w:pPr>
      <w:r w:rsidRPr="00911B42">
        <w:rPr>
          <w:bCs/>
          <w:lang w:val="hr-HR"/>
        </w:rPr>
        <w:t>Piše pismo u kojemu jasno izražava značenje koje lično pridaje određenim događajima i iskustvima.</w:t>
      </w:r>
    </w:p>
    <w:p w14:paraId="030563C8" w14:textId="77777777" w:rsidR="005A3C86" w:rsidRPr="00911B42" w:rsidRDefault="005A3C86" w:rsidP="005A3C86">
      <w:pPr>
        <w:spacing w:before="100" w:after="100" w:line="276" w:lineRule="auto"/>
        <w:jc w:val="both"/>
        <w:rPr>
          <w:lang w:val="hr-HR"/>
        </w:rPr>
      </w:pPr>
    </w:p>
    <w:p w14:paraId="762C9CE1" w14:textId="77777777" w:rsidR="00FB7BF8" w:rsidRPr="00911B42" w:rsidRDefault="00FB7BF8" w:rsidP="00FB7BF8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0" w:name="_Toc33704379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10"/>
    </w:p>
    <w:p w14:paraId="288B4C44" w14:textId="77777777" w:rsidR="00FB7BF8" w:rsidRPr="00911B42" w:rsidRDefault="00FB7BF8" w:rsidP="00FB7BF8">
      <w:pPr>
        <w:pStyle w:val="ListParagraph"/>
        <w:spacing w:line="276" w:lineRule="auto"/>
        <w:rPr>
          <w:b/>
          <w:color w:val="800000"/>
          <w:lang w:val="hr-HR"/>
        </w:rPr>
      </w:pPr>
    </w:p>
    <w:p w14:paraId="02F98F2B" w14:textId="1D98CC13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Kompetencija višejezičnosti u predškolskom uzrastu razvija se kroz:</w:t>
      </w:r>
    </w:p>
    <w:p w14:paraId="2F1675EC" w14:textId="77777777" w:rsidR="00377BA1" w:rsidRPr="00911B42" w:rsidRDefault="00377BA1" w:rsidP="00FF20A4">
      <w:pPr>
        <w:pStyle w:val="ListParagraph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Podsticanje interesovanja kod djece za učenje stranog jezika kroz igru, muziku, pjesme, bojenje i dr.;</w:t>
      </w:r>
    </w:p>
    <w:p w14:paraId="0BB6AD7D" w14:textId="77777777" w:rsidR="00377BA1" w:rsidRPr="00911B42" w:rsidRDefault="00377BA1" w:rsidP="00FF20A4">
      <w:pPr>
        <w:pStyle w:val="ListParagraph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Usvajanje vokabulara engleskog jezika kroz igru, pjesmu i druge sadržaje i aktivnosti;</w:t>
      </w:r>
    </w:p>
    <w:p w14:paraId="7A2A4436" w14:textId="77777777" w:rsidR="00377BA1" w:rsidRPr="00911B42" w:rsidRDefault="00377BA1" w:rsidP="00FF20A4">
      <w:pPr>
        <w:pStyle w:val="ListParagraph"/>
        <w:widowControl/>
        <w:numPr>
          <w:ilvl w:val="0"/>
          <w:numId w:val="1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Razvijanje sposobnosti pamćenja i imitiranja kod djece;</w:t>
      </w:r>
    </w:p>
    <w:p w14:paraId="4AA67A28" w14:textId="4287C779" w:rsidR="00FB7BF8" w:rsidRPr="00911B42" w:rsidRDefault="00377BA1" w:rsidP="00FF20A4">
      <w:pPr>
        <w:pStyle w:val="ListParagraph"/>
        <w:numPr>
          <w:ilvl w:val="0"/>
          <w:numId w:val="16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Upoznavanje sa drugim kulturama kroz priču, pjesmu, crtanje i bojanje.</w:t>
      </w:r>
    </w:p>
    <w:p w14:paraId="1BDF4657" w14:textId="77777777" w:rsidR="005811D8" w:rsidRPr="00911B42" w:rsidRDefault="005811D8" w:rsidP="00377BA1">
      <w:pPr>
        <w:spacing w:line="276" w:lineRule="auto"/>
        <w:jc w:val="both"/>
        <w:rPr>
          <w:bCs/>
          <w:lang w:val="hr-HR"/>
        </w:rPr>
      </w:pPr>
    </w:p>
    <w:p w14:paraId="0AF639E2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1" w:name="_Toc33704380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11"/>
    </w:p>
    <w:p w14:paraId="23174215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4E4EF532" w14:textId="77777777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71B7DC16" w14:textId="77777777" w:rsidR="00377BA1" w:rsidRPr="00911B42" w:rsidRDefault="00377BA1" w:rsidP="00377BA1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Koristi vokabular, osnovne gramatičke norme prvog stranog jezika (po pravilu engleskog) , na nivou A1 Zajedničkog evropskog referentnog okvira za jezike </w:t>
      </w:r>
    </w:p>
    <w:p w14:paraId="35832B4F" w14:textId="77777777" w:rsidR="00377BA1" w:rsidRPr="00911B42" w:rsidRDefault="00377BA1" w:rsidP="00377BA1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Sluša, čita, govori i piše jedan strani (po pravilu engleski)  jezik na nivou A1 Zajedničkog evropskog referentnog okvira za jezike</w:t>
      </w:r>
    </w:p>
    <w:p w14:paraId="04213E29" w14:textId="77777777" w:rsidR="00377BA1" w:rsidRPr="00911B42" w:rsidRDefault="00377BA1" w:rsidP="00377BA1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Prepoznaje specifičnosti stranog jezika i tipične razlike u odnosu na maternji jezik (npr. transkripcija, upotreba velikog slova, persiranje i sl.)</w:t>
      </w:r>
    </w:p>
    <w:p w14:paraId="0A5A50D0" w14:textId="77777777" w:rsidR="00377BA1" w:rsidRPr="00911B42" w:rsidRDefault="00377BA1" w:rsidP="00377BA1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odgovarajuće situacije i izvore za učenje stranih jezika (npr. crtani filmovi, slikovnice, video-igre i sl.)</w:t>
      </w:r>
    </w:p>
    <w:p w14:paraId="065D4DA3" w14:textId="45DAEB97" w:rsidR="00FB7BF8" w:rsidRPr="00911B42" w:rsidRDefault="00377BA1" w:rsidP="00377BA1">
      <w:pPr>
        <w:pStyle w:val="ListParagraph"/>
        <w:numPr>
          <w:ilvl w:val="0"/>
          <w:numId w:val="3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Poštuje jezički i kulturni identitet svakog pojedinca i uvažava različitosti</w:t>
      </w:r>
    </w:p>
    <w:p w14:paraId="4478236E" w14:textId="77777777" w:rsidR="00FB7BF8" w:rsidRPr="00911B42" w:rsidRDefault="00FB7BF8" w:rsidP="00377BA1">
      <w:pPr>
        <w:pStyle w:val="ListParagraph"/>
        <w:spacing w:line="276" w:lineRule="auto"/>
        <w:rPr>
          <w:bCs/>
          <w:lang w:val="hr-HR"/>
        </w:rPr>
      </w:pPr>
    </w:p>
    <w:p w14:paraId="4FF41C29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2" w:name="_Toc33704381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lastRenderedPageBreak/>
        <w:t>Ishodi za ISCED 2</w:t>
      </w:r>
      <w:bookmarkEnd w:id="12"/>
    </w:p>
    <w:p w14:paraId="62E92BA2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263BBE6B" w14:textId="77777777" w:rsidR="00FB7BF8" w:rsidRPr="00911B42" w:rsidRDefault="00FB7BF8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1ECDFD02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Koristi vokabular, gramatičke norme, osnovne vrste verbalne interakcije i registre prvog stranog jezika (po pravilu engleskog)  na nivou A2 Zajedničkog evropskog referentnog okvira za jezike </w:t>
      </w:r>
    </w:p>
    <w:p w14:paraId="5F70017A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Koristi vokabular, osnovne gramatičke norme drugog stranog jezika, na nivou A1 Zajedničkog evropskog referentnog okvira za jezike </w:t>
      </w:r>
    </w:p>
    <w:p w14:paraId="66F597A9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Analizira specifičnosti stranih jezika, uključivo društvene konvencije</w:t>
      </w:r>
    </w:p>
    <w:p w14:paraId="76C80F46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Sluša, čita, govori i piše prvi strani (po pravilu engleski)  jezik na nivou A2 Zajedničkog evropskog referentnog okvira za jezike</w:t>
      </w:r>
    </w:p>
    <w:p w14:paraId="73FEEB4F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Sluša, čita, govori i piše drugi strani jezik na nivou A1 Zajedničkog europskog referentnog okvira za jezike</w:t>
      </w:r>
    </w:p>
    <w:p w14:paraId="159631B5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različite komunikacijske situacije i izvore za učenje različitih jezika (npr. Internet, on-line kursevi i e-testovi, filmovi, muzika, komunikacija preko socijalnih mreža, sl.)</w:t>
      </w:r>
    </w:p>
    <w:p w14:paraId="3DFDB7E8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Iskazuje pozitivan stav prema drugim jezicima i kulturama</w:t>
      </w:r>
    </w:p>
    <w:p w14:paraId="4985203D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Ispoljava interesovanja za proučavanje drugih jezika i kultura</w:t>
      </w:r>
    </w:p>
    <w:p w14:paraId="69FCCDE7" w14:textId="13329FA7" w:rsidR="00FB7BF8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Uočava ulogu službenog jezika/jezikâ kao zajedničkog okvira za interakciju</w:t>
      </w:r>
    </w:p>
    <w:p w14:paraId="22740A3C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58B9682D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3" w:name="_Toc33704382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13"/>
    </w:p>
    <w:p w14:paraId="5BDE7205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7FC90454" w14:textId="77777777" w:rsidR="00FB7BF8" w:rsidRPr="00911B42" w:rsidRDefault="00FB7BF8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0A4ADFDB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Primjenjuje vokabular i funkcionalnu gramatiku glavnih vrsta verbalne interakcije i registara prvog stranog jezika (po pravilu engleskog), na nivou B1/B2 Zajedničkog evropskog referentnog okvira za jezike </w:t>
      </w:r>
    </w:p>
    <w:p w14:paraId="757A7EBE" w14:textId="7D8F9735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vokabular, gramatičke norme osnovne vrste verbalne interakcije i registre drugog stranog jezike najmanje na nivou A1</w:t>
      </w:r>
      <w:r w:rsidRPr="00911B42">
        <w:rPr>
          <w:rStyle w:val="FootnoteReference"/>
          <w:sz w:val="20"/>
          <w:szCs w:val="20"/>
          <w:lang w:val="hr-HR"/>
        </w:rPr>
        <w:footnoteReference w:id="7"/>
      </w:r>
      <w:r w:rsidRPr="00911B42">
        <w:rPr>
          <w:lang w:val="hr-HR"/>
        </w:rPr>
        <w:t xml:space="preserve"> Zajedničkog evropskog referentnog okvira za jezike </w:t>
      </w:r>
    </w:p>
    <w:p w14:paraId="775D22FA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Uvažava društvene konvencije, kulturne aspekte i promjenljivost stranih jezika u komunikaciji</w:t>
      </w:r>
    </w:p>
    <w:p w14:paraId="4B13B6A6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Sluša, čita, govori i piše prvi strani jezika (po pravilu engleski)  jezik na nivou B1/B2 Zajedničkog evropskog referentnog okvira za jezike</w:t>
      </w:r>
    </w:p>
    <w:p w14:paraId="4E52D273" w14:textId="48C23F4D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Sluša, čita, govori i piše drugi strani jezik najmanje na nivou A1</w:t>
      </w:r>
      <w:r w:rsidRPr="00911B42">
        <w:rPr>
          <w:sz w:val="20"/>
          <w:szCs w:val="20"/>
          <w:lang w:val="hr-HR"/>
        </w:rPr>
        <w:t xml:space="preserve"> </w:t>
      </w:r>
      <w:r w:rsidRPr="00911B42">
        <w:rPr>
          <w:lang w:val="hr-HR"/>
        </w:rPr>
        <w:t>Zajedničkog europskog referentnog okvira za jezike</w:t>
      </w:r>
    </w:p>
    <w:p w14:paraId="5A605EF1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Pronalazi i koristi različite komunikacijske situacije i izvore za učenje različitih jezika (npr. stručna i druga literatura, filmovi, muzika, komunikacija preko socijalnih mreža, digitalna uputstva i tutorijali, on-line kusrevi, mogućnosti razmjene, studijskih i drugih putovanja, kursevi i škole jezika i sl.)</w:t>
      </w:r>
    </w:p>
    <w:p w14:paraId="3E27233C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Ponašanjem i djelovanjem demonstrira uvažavanje kulturnih različitosti, interesovanje i radoznalosti o različitim jezicima i interkulturnoj komunikaciji</w:t>
      </w:r>
    </w:p>
    <w:p w14:paraId="0C1A49E3" w14:textId="7E7F8CE9" w:rsidR="00FB7BF8" w:rsidRPr="00911B42" w:rsidRDefault="00377BA1" w:rsidP="00377BA1">
      <w:pPr>
        <w:pStyle w:val="ListParagraph"/>
        <w:numPr>
          <w:ilvl w:val="0"/>
          <w:numId w:val="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Uvažava službeni jezik/jezike kao zajednički okvir za interakciju</w:t>
      </w:r>
    </w:p>
    <w:p w14:paraId="67913419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48888A7C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4" w:name="_Toc33704383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lastRenderedPageBreak/>
        <w:t>Ishodi za visoko obrazovanje</w:t>
      </w:r>
      <w:bookmarkEnd w:id="14"/>
    </w:p>
    <w:p w14:paraId="39358400" w14:textId="77777777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</w:p>
    <w:p w14:paraId="5515BC61" w14:textId="77777777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13C9440F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Razumije tekstove i druge medije koji koriste vokabular karakterističan za struku</w:t>
      </w:r>
    </w:p>
    <w:p w14:paraId="2B44AFC5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Nalazi, pretražuje i koristi literaturu na različitim jezicima</w:t>
      </w:r>
    </w:p>
    <w:p w14:paraId="0517D483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Efikasno i fleskibilno koristi jezik u društvenim i poslovnim situacijama (npr. sastanci, prezenacije, seminari, stručne i naučne konferencije i dr.)</w:t>
      </w:r>
    </w:p>
    <w:p w14:paraId="3FC483D9" w14:textId="40AA7A1E" w:rsidR="00FB7BF8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Usmeno i pisano komunicira na stranom jeziku o temama specifičnim za struku, uključujući pisanje seminarskih, stručnih, naučnih i drugih radova</w:t>
      </w:r>
    </w:p>
    <w:p w14:paraId="55D469DC" w14:textId="77777777" w:rsidR="00FB7BF8" w:rsidRPr="00911B42" w:rsidRDefault="00FB7BF8" w:rsidP="00FB7BF8">
      <w:pPr>
        <w:spacing w:before="100" w:after="100" w:line="276" w:lineRule="auto"/>
        <w:jc w:val="both"/>
        <w:rPr>
          <w:lang w:val="hr-HR"/>
        </w:rPr>
      </w:pPr>
    </w:p>
    <w:p w14:paraId="50EE139C" w14:textId="6390AEED" w:rsidR="00FB7BF8" w:rsidRPr="00911B42" w:rsidRDefault="00FB7BF8" w:rsidP="00FB7BF8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15" w:name="_Toc33704384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Matematička kompetencija i kompetencija u nauci, tehnologiji, inženjerstvu</w:t>
      </w:r>
      <w:bookmarkEnd w:id="15"/>
    </w:p>
    <w:p w14:paraId="40939669" w14:textId="77777777" w:rsidR="005811D8" w:rsidRPr="00911B42" w:rsidRDefault="005811D8" w:rsidP="005811D8">
      <w:pPr>
        <w:rPr>
          <w:lang w:val="hr-HR"/>
        </w:rPr>
      </w:pPr>
    </w:p>
    <w:p w14:paraId="06A189A2" w14:textId="77777777" w:rsidR="005A3C86" w:rsidRPr="00911B42" w:rsidRDefault="00FB7BF8" w:rsidP="005A3C86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Matematička kompetencija je sposobnost razvijanja i primjene matematičkog mišljanja, znanja i vještina, kako bi se riješili razni problemi u svakodnevnim situacijama. Zasniva  se na poznavanju matematičkih pojmova i na potpunom ovladavanju računanjem, sa naglaskom  na shvatanju procesa i aktivnosti, tj. na razvijanje funkcionalnog matematičkog znanje i vještina, koje se mogu primjenjivati u različitim situacijama. Matematička kompetencija uključuje, u različitoj mjeri, sposobnost i spremnost za usvajanje i korišćenje i drugih oblika matematičkog mišljenja i prezentaciju njihove primjene (formula, model, konstrukcija, grafikona, matematičkog modeliranja).</w:t>
      </w:r>
      <w:r w:rsidR="005A3C86" w:rsidRPr="00911B42">
        <w:rPr>
          <w:bCs/>
          <w:lang w:val="hr-HR"/>
        </w:rPr>
        <w:t xml:space="preserve"> </w:t>
      </w:r>
    </w:p>
    <w:p w14:paraId="587316B8" w14:textId="7C849DAA" w:rsidR="00FB7BF8" w:rsidRPr="00911B42" w:rsidRDefault="00FB7BF8" w:rsidP="005A3C86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>Kompetencija u nauci odnosi se na sposobnost i spremnost da se objasni prirodni svijet korišćenjem postojećeg znanja i primijenom metodologije u cilju identifikacije pitanja i izvođenja zaključaka zasnovanih na empirijskim podacima. Kompetencije u tehnologiji i inženjerstvu su primjena tog znanja i metodologije na zahtjeve ljudi. Kompetencija u nauci, tehnologiji i inženjerstvu uključuje razumijevanje promjena uzrokovanih ljudskom aktivnošću i odgovornost pojedinca kao građanina.</w:t>
      </w:r>
    </w:p>
    <w:p w14:paraId="128A44BB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Potrebno znanje iz matematike uključuje dobro poznavanje brojeva, mjera i struktura, osnovnih operacija, prezentanje osnovnih matematičkih sadržaja koje uključuju i dokaze tvrđenja, razumijevanje matematičkih pojmova i koncepata , kao i svijest o pitanjima na koja matematika može ponuditi odgovore.</w:t>
      </w:r>
    </w:p>
    <w:p w14:paraId="5D7B64DE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Pojedinac treba da posjeduje vještine da primjenjuje osnovne matematička znanja, principe i algoritme u svakodnevnim situacijama,  kod kuće i na poslu (npr. finansijske vještine, mjerenja itd), da analizira i procjenjuje iskaz i lance iskaza i da izvodi  zaključke. Pojedinac treba da bude u stanju da matematički obrazloži i razumije matematički dokaz, da  komunicira na matematičkom jeziku i da koristi odgovarajuća pomagala koja uključuju statističke podatke i grafikone i da razumije matematičke aspekte digitalizacije.</w:t>
      </w:r>
    </w:p>
    <w:p w14:paraId="61D9758F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Pozitivan stav u matematici zasnovan je na poštovanju istine i spremnosti da se traga za razlozima i da se procijeni njihova važnost.</w:t>
      </w:r>
    </w:p>
    <w:p w14:paraId="1EDC8420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Za nauku, tehnologiju i inženjerstvo, osnovno znanje sadrži osnovne principe prirodnog svijeta, fundamentalne naučne koncepte, teorije, principe i metode, tehnologiju i tehnološke proizvode i procese, kao i razumijevanje uticaja nauke, tehnologije, inženjerstva i ljudske aktivnosti uopšte o prirodnom svijetu. Ove kompetencije treba da omoguće pojedincima da bolje razumiju napredak, ograničenja i rizike naučnih teorija, primjenu i tehnologije u društvima uopšte (u vezi sa odlučivanjem, vrijednostima, moralnim pitanjima, kulturom itd.).</w:t>
      </w:r>
    </w:p>
    <w:p w14:paraId="6EEA33F9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 xml:space="preserve">Vještine uključuju razumijevanje nauke kao procesa za istraživanje pomoću specifičnih metodologija, </w:t>
      </w:r>
      <w:r w:rsidRPr="00911B42">
        <w:rPr>
          <w:color w:val="808080" w:themeColor="background1" w:themeShade="80"/>
          <w:lang w:val="hr-HR"/>
        </w:rPr>
        <w:lastRenderedPageBreak/>
        <w:t xml:space="preserve">uključujući zapažanja i kontrolisane eksperimente, sposobnost upotrebe logičke i racionalne misli za verifikaciju hipoteze i spremnost da se odbaci sopstveno uvjerenje kada sje u suprotnosti s novim eksperimentalnim nalazima. To uključuje sposobnost korišćenja i rukovanja tehnološkim alatima i mašinama kao i naučnim podacima za postizanje cilja ili za donošenje odluke ili zaključka zasnovanog na dokazima. </w:t>
      </w:r>
    </w:p>
    <w:p w14:paraId="19108235" w14:textId="108C7F36" w:rsidR="005A3C86" w:rsidRPr="00911B42" w:rsidRDefault="005A3C86" w:rsidP="005A3C86">
      <w:pPr>
        <w:spacing w:before="100" w:after="100" w:line="276" w:lineRule="auto"/>
        <w:jc w:val="both"/>
        <w:rPr>
          <w:lang w:val="hr-HR"/>
        </w:rPr>
      </w:pPr>
      <w:r w:rsidRPr="00911B42">
        <w:rPr>
          <w:color w:val="808080" w:themeColor="background1" w:themeShade="80"/>
          <w:lang w:val="hr-HR"/>
        </w:rPr>
        <w:t>Pojedinci bi takođe trebalo da budu u stanju da prepoznaju suštinske karakteristike naučnog ispitivanja i da imaju mogućnost da saopšte zaključke i saznanja koji su do njih doveli. Kompetencija uključuje stav kritičkog uvažavanja i radoznalosti, brigu za etička pitanja i podršku kako za sigurnost tako i za održivost životne sredine, posebno u pogledu naučnog i tehnološkog napretka u vezi sa sobom, porodicom, zajednicom i globalnim pitanjima.</w:t>
      </w:r>
    </w:p>
    <w:p w14:paraId="78F8FA27" w14:textId="77777777" w:rsidR="005A3C86" w:rsidRPr="00911B42" w:rsidRDefault="005A3C86" w:rsidP="005A3C86">
      <w:pPr>
        <w:spacing w:before="100" w:after="100" w:line="276" w:lineRule="auto"/>
        <w:jc w:val="both"/>
        <w:rPr>
          <w:lang w:val="hr-HR"/>
        </w:rPr>
      </w:pPr>
    </w:p>
    <w:p w14:paraId="50190379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6" w:name="_Toc33704385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16"/>
    </w:p>
    <w:p w14:paraId="6AA71DF5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28353A83" w14:textId="417B2046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Matematička kompetencija i kompetencija u nauci, tehnologiji, inženjerstvu u predškolskom uzrastu razvija se kroz:</w:t>
      </w:r>
    </w:p>
    <w:p w14:paraId="257D9AE1" w14:textId="77777777" w:rsidR="00377BA1" w:rsidRPr="00911B42" w:rsidRDefault="00377BA1" w:rsidP="00377BA1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Podsticanje radoznalosti o svijetu oko sebe</w:t>
      </w:r>
    </w:p>
    <w:p w14:paraId="5EAB74D1" w14:textId="77777777" w:rsidR="00377BA1" w:rsidRPr="00911B42" w:rsidRDefault="00377BA1" w:rsidP="00377BA1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Postavljanje pitanja i istraživanja kroz igru i zabavu</w:t>
      </w:r>
    </w:p>
    <w:p w14:paraId="72AD4FE9" w14:textId="77777777" w:rsidR="00377BA1" w:rsidRPr="00911B42" w:rsidRDefault="00377BA1" w:rsidP="00377BA1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Prepoznavanje geometrijskih oblika u okruženju </w:t>
      </w:r>
    </w:p>
    <w:p w14:paraId="2668153A" w14:textId="7DDFA39D" w:rsidR="00FB7BF8" w:rsidRPr="00911B42" w:rsidRDefault="00377BA1" w:rsidP="00377BA1">
      <w:pPr>
        <w:pStyle w:val="ListParagraph"/>
        <w:numPr>
          <w:ilvl w:val="0"/>
          <w:numId w:val="13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Razvijanje sposobnosti djeteta da klasifikuje i sortira objekte prema određenom kriterijumu (oblik, veličina, boja i dr.)</w:t>
      </w:r>
    </w:p>
    <w:p w14:paraId="02031CEE" w14:textId="77777777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</w:p>
    <w:p w14:paraId="4C79752E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7" w:name="_Toc33704386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17"/>
    </w:p>
    <w:p w14:paraId="6A9151AF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63F78D99" w14:textId="77777777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4600A693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Koristi osnovne računske operacije sa prirodnim brojevima, matematičke postupke i mjere za rješavanje problema u svakodnevnim životnim situacijama</w:t>
      </w:r>
    </w:p>
    <w:p w14:paraId="22032DF8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da se mnoge prirodne pojave i procesi mogu opisati naučnim zakonima, modelima i teorijama</w:t>
      </w:r>
    </w:p>
    <w:p w14:paraId="6F075164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ulogu naučnih saznanja za konstruisanje svih mašina i uređaja, kao i ulogu ljudske radoznalosti i potrebe za objašnjavanjem svijeta u pokretanju nauke i inovacija</w:t>
      </w:r>
    </w:p>
    <w:p w14:paraId="06CA626B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Povezuje primjenu naučnih dostignuća i tehnoloških rješenja sa dobrobiti čovječanstva, prepoznavajući i mogućnost njihove zloupotrebe</w:t>
      </w:r>
    </w:p>
    <w:p w14:paraId="1D2E445E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i mjeri osnovne fizičke veličine birajući odgovarajuće mjerne jedinice i instrumente za njihovo mjerenje</w:t>
      </w:r>
    </w:p>
    <w:p w14:paraId="1301850C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Prepoznaje logiku matematičkih postupaka i koristi logiku za argumentovanje svojih ideja i objašnjenja </w:t>
      </w:r>
    </w:p>
    <w:p w14:paraId="3C59C7FE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Čita, upoređuje i prikazuje podatke tabelarno i grafički koristeći po potrebi digitalne alate</w:t>
      </w:r>
    </w:p>
    <w:p w14:paraId="5B5A42AC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Izvodi samostalno jednostavne oglede opisujući i tumačeći rezultate izvedenog ogleda i donoseći zaključke</w:t>
      </w:r>
    </w:p>
    <w:p w14:paraId="30BCB3CD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i koristi jednostavne alate i mašine</w:t>
      </w:r>
    </w:p>
    <w:p w14:paraId="524A87DA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Prihvaća matematičke iskaze uočavajući da se njima mogu opisati pojave u prirodi i prirodni zakoni</w:t>
      </w:r>
    </w:p>
    <w:p w14:paraId="104AA1DF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lastRenderedPageBreak/>
        <w:t>Pokazuje sistematičnost, preciznost i istrajnost u radu i uči na greškama</w:t>
      </w:r>
    </w:p>
    <w:p w14:paraId="1A309C2A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Razlikuje šta je prirodna datost a šta konvencija, dogovor u nauci</w:t>
      </w:r>
    </w:p>
    <w:p w14:paraId="5BC3F381" w14:textId="55E3BAEB" w:rsidR="00FB7BF8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Uvažava potrebu za umjerenim, racionalnim i svrsishodnim korišćenjem prirodnih resursa u svom okruženju</w:t>
      </w:r>
    </w:p>
    <w:p w14:paraId="07618C1C" w14:textId="77777777" w:rsidR="00FB7BF8" w:rsidRPr="00911B42" w:rsidRDefault="00FB7BF8" w:rsidP="00377BA1">
      <w:pPr>
        <w:pStyle w:val="ListParagraph"/>
        <w:spacing w:line="276" w:lineRule="auto"/>
        <w:rPr>
          <w:bCs/>
          <w:lang w:val="hr-HR"/>
        </w:rPr>
      </w:pPr>
    </w:p>
    <w:p w14:paraId="4448C565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8" w:name="_Toc33704387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18"/>
    </w:p>
    <w:p w14:paraId="36C98883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6C86D4BE" w14:textId="77777777" w:rsidR="00FB7BF8" w:rsidRPr="00911B42" w:rsidRDefault="00FB7BF8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72C6DBEF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Koristi matematičke operacije s realnim brojevima, osnovne matematičke pojmove i koncepte predstavljajući objekte, ideje i postupke riječima, crtežima, dijagramima, grafovima, brojevima i simbolima </w:t>
      </w:r>
    </w:p>
    <w:p w14:paraId="51F055B0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Koristi osnovne principe održanja i matematičke jednakosti za opisivanje procesa i zakonitosti u realnom svijetu prepoznavajući primjenu nauke u tehnologiji </w:t>
      </w:r>
    </w:p>
    <w:p w14:paraId="0C141DC7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Upoređuje objašnjenja prirodnih pojava kroz istoriju procjenjujući značaj naučnih otkrića na razvoj tehnologije, medicine i društva</w:t>
      </w:r>
    </w:p>
    <w:p w14:paraId="7AC710CA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Analizira strukturu i svojstva žive i nežive prirode i njihovu povezanost</w:t>
      </w:r>
    </w:p>
    <w:p w14:paraId="41DC09BF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prednosti i mane opšteprihvaćenih tehnologija prepoznavajući značaj moralnih pitanja za njihovu primejnu i razvoj</w:t>
      </w:r>
    </w:p>
    <w:p w14:paraId="316EC1AC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Primjenjuje proporcionalnost, razmjeru i procentni račun u svakodnevnim životnim situacijama</w:t>
      </w:r>
    </w:p>
    <w:p w14:paraId="0108C2CC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Analizira bitna svojstva objekata, pojava i procesa i predstavlja ih kao promjenljive , kojima pridružuje numeričke vrijednosti i prati međusobnu zavisnost relevantnih promjenljivih</w:t>
      </w:r>
    </w:p>
    <w:p w14:paraId="4825C162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Proverava jednostavne matematičke tvrdnje i zaključke vrednovanjem logičkih iskaza na kojima se oni zasnivaju</w:t>
      </w:r>
    </w:p>
    <w:p w14:paraId="6B78AC0F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Prikuplja, klasifikuje i organizuje empirijske podatke po traženim kriterijumima</w:t>
      </w:r>
    </w:p>
    <w:p w14:paraId="0F6DB07E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Razlikuje naučna znanja od laičkog vjerovanja</w:t>
      </w:r>
    </w:p>
    <w:p w14:paraId="7E187AC1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Izvodi jednostavne eksperimente i izvještava o toku, rezultatima i zaključcima koristeći i podešavajući mjerne instrumente i vodeći računa da mjerenja uvijek imaju greške</w:t>
      </w:r>
    </w:p>
    <w:p w14:paraId="0C2A4C08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Objašnjava karakteristike tehnoloških procesa i razvoj medicine koji su značajno uticali na razvoj čovječanstva</w:t>
      </w:r>
    </w:p>
    <w:p w14:paraId="4DB38395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Usvaja naučnu istinu izvodeći dokaze priorodnih zakona</w:t>
      </w:r>
    </w:p>
    <w:p w14:paraId="7ACBB933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Razumije potrebu da se posmatranja i eksperimenti izvode u kontrolisanim uslovima koji omogućavaju da se metod rada i rezultati provjeravaju</w:t>
      </w:r>
    </w:p>
    <w:p w14:paraId="3D425235" w14:textId="748CE411" w:rsidR="00FB7BF8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Upoređuje moguće koristi i štete od upotrebe različitih mašina i prirodnih resursa doprinoseći svojim aktivnostima bezbjednosti ljudi i zaštiti životne sredine</w:t>
      </w:r>
    </w:p>
    <w:p w14:paraId="34588B34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43E11C76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19" w:name="_Toc33704388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19"/>
    </w:p>
    <w:p w14:paraId="2E0DBB27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5FD18A4D" w14:textId="77777777" w:rsidR="00FB7BF8" w:rsidRPr="00911B42" w:rsidRDefault="00FB7BF8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5C535C11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Predstavlja i opisuje objekte i pojave apstraktnim matematičkim strukturama i relacijama prepoznavajući na koja pitanja matematika može dati odgovore</w:t>
      </w:r>
    </w:p>
    <w:p w14:paraId="04FFD65D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Provjerava podatke i tvrđenja svjestan  da se nauka i tehnologija razvijaju kroz nepristrasno prikupljanje podataka i neprestano testiranje teorijskih pretpostavki</w:t>
      </w:r>
    </w:p>
    <w:p w14:paraId="65CF6D9F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lastRenderedPageBreak/>
        <w:t>Prepoznaje da razvoj tehnologije i medicine svoj uspjeh duguju dosljednoj primjeni naučnih rezultata</w:t>
      </w:r>
    </w:p>
    <w:p w14:paraId="61AD63AC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motive koji dovode do inovacija i razvoja tehnologije analizirajući profit koji bi bio ostvaren njihovom upotrebom, opštu dobrobit i njihov suštinski uticaj na podizanje kvaliteta života svih ljudi</w:t>
      </w:r>
    </w:p>
    <w:p w14:paraId="53D5A170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Tumači veze između pojava u prirodi ili društvu korišćenjem jednostavnih tehnika matematičkog modeliranja</w:t>
      </w:r>
    </w:p>
    <w:p w14:paraId="459F2B5D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Analizira složeni problem, dijeli ga na korake i rješava putem algoritma</w:t>
      </w:r>
    </w:p>
    <w:p w14:paraId="064F7B49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Koristi nizove logičkih argumenata za zaključivanje, dokazivanje, uopštavanja i prepoznavanje specijalnih slučajeva</w:t>
      </w:r>
    </w:p>
    <w:p w14:paraId="32395399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Koristi metodologiju prikupljanja, obrade i analize podataka (posmatra, mjeri, eksperimentom bilježi, analizira i verifikuje rezultate, predstavlja podatke koristeći deskriptivnu statistiku, tabele i grafikone)</w:t>
      </w:r>
    </w:p>
    <w:p w14:paraId="5C48D146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Kritički koristi sve elemente naučnog metoda za istraživanje nepoznatih pojava i samostalno učenje, izvodeći pouzdane i na dokazima zasnovane zaključke istraživanja </w:t>
      </w:r>
    </w:p>
    <w:p w14:paraId="70914936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Tumači, primjenjuje i kreira tehnička uputstva i tehničku dokumentaciju za svakodnevnu upotrebu</w:t>
      </w:r>
    </w:p>
    <w:p w14:paraId="10B29435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Izrađuje tehnički crtež i koristi alate, odgovarajuće materijale i tehnike za izradu maketa, modela i prototipa</w:t>
      </w:r>
    </w:p>
    <w:p w14:paraId="2DEC64D6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Afirmiše naučnu istinu, značaj i relevantnost naučnih istraživanja</w:t>
      </w:r>
    </w:p>
    <w:p w14:paraId="60E52654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Piše i diskutuje esej kroz istraživački rad, koristeći naučne koncepte i provjerljive izvore informacija</w:t>
      </w:r>
    </w:p>
    <w:p w14:paraId="58DE5C88" w14:textId="51FC5462" w:rsidR="00FB7BF8" w:rsidRPr="00911B42" w:rsidRDefault="00377BA1" w:rsidP="00377BA1">
      <w:pPr>
        <w:pStyle w:val="ListParagraph"/>
        <w:numPr>
          <w:ilvl w:val="0"/>
          <w:numId w:val="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Uvažava značaj etičkih pitanja povezanih sa zdravljem, sigurnošću i održivošću životne sredine u pogledu naučnog i tehnološkog napretka</w:t>
      </w:r>
    </w:p>
    <w:p w14:paraId="6590A512" w14:textId="77777777" w:rsidR="00FB7BF8" w:rsidRPr="00911B42" w:rsidRDefault="00FB7BF8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7919914E" w14:textId="77777777" w:rsidR="00FB7BF8" w:rsidRPr="00911B42" w:rsidRDefault="00FB7BF8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0" w:name="_Toc33704389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visoko obrazovanje</w:t>
      </w:r>
      <w:bookmarkEnd w:id="20"/>
    </w:p>
    <w:p w14:paraId="64E86182" w14:textId="77777777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</w:p>
    <w:p w14:paraId="41F1A1F3" w14:textId="77777777" w:rsidR="00FB7BF8" w:rsidRPr="00911B42" w:rsidRDefault="00FB7BF8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187B9678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beforeLines="100" w:before="240" w:afterLines="100" w:after="24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Adekvatno primjenjuje metodologiju naučnih istraživanja </w:t>
      </w:r>
    </w:p>
    <w:p w14:paraId="58483589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beforeLines="100" w:before="240" w:afterLines="100" w:after="24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Primjenjuje složene matematičke i statističke tehnike u okviru kvantitativne istraživačke metodologije </w:t>
      </w:r>
    </w:p>
    <w:p w14:paraId="653AAE98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beforeLines="100" w:before="240" w:afterLines="100" w:after="24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Primjenjuje naučne metode za preispitivanje i kontrolu podataka i odluka</w:t>
      </w:r>
    </w:p>
    <w:p w14:paraId="1748F7A8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beforeLines="100" w:before="240" w:afterLines="100" w:after="24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Koristi postojeća naučna saznanja za podsticanje inovativnih rješenja</w:t>
      </w:r>
    </w:p>
    <w:p w14:paraId="655193DD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beforeLines="100" w:before="240" w:afterLines="100" w:after="24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Koristi istraživanje za samostalno učenje</w:t>
      </w:r>
    </w:p>
    <w:p w14:paraId="05A26918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beforeLines="100" w:before="240" w:afterLines="100" w:after="24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Primjenjuje pravila akademskog integriteta</w:t>
      </w:r>
    </w:p>
    <w:p w14:paraId="08269FAE" w14:textId="42A66F19" w:rsidR="00FB7BF8" w:rsidRPr="00911B42" w:rsidRDefault="00377BA1" w:rsidP="00377BA1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Primjenjuje sistem vrijednosti prema kojem se u nauci i istraživanju odgovorno odnosi prema sebi, drugima i životnoj sredini</w:t>
      </w:r>
    </w:p>
    <w:p w14:paraId="3B58F5B4" w14:textId="77777777" w:rsidR="0071497F" w:rsidRPr="00911B42" w:rsidRDefault="0071497F" w:rsidP="0071497F">
      <w:pPr>
        <w:spacing w:before="100" w:after="100" w:line="276" w:lineRule="auto"/>
        <w:jc w:val="both"/>
        <w:rPr>
          <w:lang w:val="hr-HR"/>
        </w:rPr>
      </w:pPr>
    </w:p>
    <w:p w14:paraId="5ED6BD86" w14:textId="78FE0B97" w:rsidR="0071497F" w:rsidRPr="00911B42" w:rsidRDefault="0071497F" w:rsidP="0071497F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21" w:name="_Toc33704390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Digitalna kompetencija</w:t>
      </w:r>
      <w:bookmarkEnd w:id="21"/>
    </w:p>
    <w:p w14:paraId="450F8AB4" w14:textId="77777777" w:rsidR="005811D8" w:rsidRPr="00911B42" w:rsidRDefault="005811D8" w:rsidP="005811D8">
      <w:pPr>
        <w:rPr>
          <w:lang w:val="hr-HR"/>
        </w:rPr>
      </w:pPr>
    </w:p>
    <w:p w14:paraId="60DE6953" w14:textId="1ADB2635" w:rsidR="0071497F" w:rsidRPr="00911B42" w:rsidRDefault="0071497F" w:rsidP="005A3C86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  <w:between w:val="single" w:sz="4" w:space="1" w:color="800000"/>
          <w:bar w:val="single" w:sz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 xml:space="preserve">Digitalna kompetencija uključuje odlučnu, sigurna i odgovornu upotrebu digitalnih tehnologija i korištenja za učenje, rad i učestvovanje u društvu. Ona uključuje informatičku pismenost, komunikaciju i saradnju, medijsku pismenost, stvaranje digitalnih sadržaja (uključujući programiranje), sigurnost (uključujući </w:t>
      </w:r>
      <w:r w:rsidRPr="00911B42">
        <w:rPr>
          <w:bCs/>
          <w:lang w:val="hr-HR"/>
        </w:rPr>
        <w:lastRenderedPageBreak/>
        <w:t>digitalnu dobrobit i kompetencije povezane s sajber bezbjednosšću), pitanja povezana s intelektualnim vlasništvom, rješavanje problema i kritičko razmišljanje.</w:t>
      </w:r>
    </w:p>
    <w:p w14:paraId="0492EC89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Pojedinci treba da razumiju kako digitalne tehnologije mogu podržati komunikaciju, kreativnost i inovacije i da budu svjesni svojih mogućnosti, ograničenja, efekata i rizika. Trebalo bi da razumiju opšte principe, mehanizme i logiku koja stoji u osnovi digitalnih tehnologija i da poznaju osnovnu funkciju i upotrebu različitih uređaja, softvera i mreža. Pojedinci bi trebalo kritički da pristupe validnosti, pouzdanosti i uticaju informacija i podataka koji su dostupni digitalnim putem i biti svjesni pravnih i etičkih principa vezanih za interakciju sa digitalnim tehnologijama.</w:t>
      </w:r>
    </w:p>
    <w:p w14:paraId="1388EC29" w14:textId="77777777" w:rsidR="005A3C86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Pojedinci treba da budu u mogućnosti da koriste digitalne tehnologije za podršku aktivnom građanstvu i socijalnoj uključenosti, saradnji sa drugima i kreativnosti u pravcu ličnih, društvenih ili komercijalnih ciljeva. Vještine uključuju mogućnost korišćenja, pristupa, filtriranja, procjene, stvaranja, programiranja i dijeljenja digitalnog sadržaja. Pojedinci bi trebalo da budu u mogućnosti da upravljaju i štite informacije, sadržaj, podatke i digitalni identitet, kao i da prepoznaju i efikasno sarađuju sa softverom, uređajima, vještačkom inteligencijom ili robotima.</w:t>
      </w:r>
    </w:p>
    <w:p w14:paraId="4F7B8B77" w14:textId="73B9BBE5" w:rsidR="0071497F" w:rsidRPr="00911B42" w:rsidRDefault="005A3C86" w:rsidP="005A3C86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Angažovanje sa digitalnim tehnologijama i sadržajem zahtijeva promišljen i kritičan, a istovremeno znatiželjan, otvoren i perspektivan stav prema njihovoj evoluciji. Takođe zahtijeva etički, bezbjedan i odgovoran pristup u korišćenju ovih alata.</w:t>
      </w:r>
    </w:p>
    <w:p w14:paraId="331CEB77" w14:textId="77777777" w:rsidR="00377BA1" w:rsidRPr="00911B42" w:rsidRDefault="00377BA1" w:rsidP="00377BA1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Zajednički istraživački centar (JRC), služba za nauku i znanje Evropske komisije je 2017. godine objavio </w:t>
      </w:r>
      <w:r w:rsidRPr="00911B42">
        <w:rPr>
          <w:b/>
          <w:lang w:val="hr-HR"/>
        </w:rPr>
        <w:t>Okvir digitalne kompetencije za građane (DigComp 2.1)</w:t>
      </w:r>
      <w:r w:rsidRPr="00911B42">
        <w:rPr>
          <w:b/>
          <w:vertAlign w:val="superscript"/>
          <w:lang w:val="hr-HR"/>
        </w:rPr>
        <w:footnoteReference w:id="8"/>
      </w:r>
      <w:r w:rsidRPr="00911B42">
        <w:rPr>
          <w:lang w:val="hr-HR"/>
        </w:rPr>
        <w:t>,  kako bi podtsaknuo dalji razvoj ove kompetencije i njezinu integraciju u sisteme obrazovanja, obuke i cjeloživotnog učenja u evropskim državama, te poslužio kao osnova za razvoj obrazovnih programa i u svrhu za podsticanje poduzetništva kao kompetencije. DigComp okvir je u pet područja upostavio ukupno 21 kompetenciju:</w:t>
      </w:r>
    </w:p>
    <w:p w14:paraId="7781F93D" w14:textId="77777777" w:rsidR="00377BA1" w:rsidRPr="00911B42" w:rsidRDefault="00377BA1" w:rsidP="00FF20A4">
      <w:pPr>
        <w:widowControl/>
        <w:numPr>
          <w:ilvl w:val="0"/>
          <w:numId w:val="23"/>
        </w:numPr>
        <w:autoSpaceDE/>
        <w:autoSpaceDN/>
        <w:spacing w:before="100" w:line="276" w:lineRule="auto"/>
        <w:jc w:val="both"/>
        <w:rPr>
          <w:lang w:val="hr-HR"/>
        </w:rPr>
      </w:pPr>
      <w:r w:rsidRPr="00911B42">
        <w:rPr>
          <w:lang w:val="hr-HR"/>
        </w:rPr>
        <w:t>Informacije i podatkovna pismenost (1.1 Pregled, pretraživanje i filtriranje podataka, informacija i digitalnog sadržaja; 1.2 Evaluacija podataka, informacija i digitalnog sadržaja 1.3 Upravljanje podacima, informacijama i digitalnim sadržajem)</w:t>
      </w:r>
    </w:p>
    <w:p w14:paraId="50437E2A" w14:textId="77777777" w:rsidR="00377BA1" w:rsidRPr="00911B42" w:rsidRDefault="00377BA1" w:rsidP="00FF20A4">
      <w:pPr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lang w:val="hr-HR"/>
        </w:rPr>
      </w:pPr>
      <w:r w:rsidRPr="00911B42">
        <w:rPr>
          <w:lang w:val="hr-HR"/>
        </w:rPr>
        <w:t>Komunikacija i saradnja (2.1 Interakcija kroz digitalne tehnologije; 2.2 Razmjena kroz digitalne tehnologije; 2.3 Uključivanje u građanski život kroz digitalne tehnologije2.4 Saradnja kroz digitalne tehnologije; 2.5 Netiketa; 2.6 Upravljanje digitalnim identitetom)</w:t>
      </w:r>
    </w:p>
    <w:p w14:paraId="484BE567" w14:textId="77777777" w:rsidR="00377BA1" w:rsidRPr="00911B42" w:rsidRDefault="00377BA1" w:rsidP="00FF20A4">
      <w:pPr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lang w:val="hr-HR"/>
        </w:rPr>
      </w:pPr>
      <w:r w:rsidRPr="00911B42">
        <w:rPr>
          <w:lang w:val="hr-HR"/>
        </w:rPr>
        <w:t>Kreiranje digitalnog sadržaja (3.1 Razvoj digitalnog sadržaja; 3.2 Integriranje i ponovna elaboracija digitalnog sadržaja; 3.3 Autorska prava i dozvole; 3.4 Programiranje)</w:t>
      </w:r>
    </w:p>
    <w:p w14:paraId="22AC7996" w14:textId="77777777" w:rsidR="00377BA1" w:rsidRPr="00911B42" w:rsidRDefault="00377BA1" w:rsidP="00FF20A4">
      <w:pPr>
        <w:widowControl/>
        <w:numPr>
          <w:ilvl w:val="0"/>
          <w:numId w:val="23"/>
        </w:numPr>
        <w:autoSpaceDE/>
        <w:autoSpaceDN/>
        <w:spacing w:line="276" w:lineRule="auto"/>
        <w:jc w:val="both"/>
        <w:rPr>
          <w:lang w:val="hr-HR"/>
        </w:rPr>
      </w:pPr>
      <w:r w:rsidRPr="00911B42">
        <w:rPr>
          <w:lang w:val="hr-HR"/>
        </w:rPr>
        <w:t>Sigurnost (4.1 Zaštita uređaja; 4.2 Zaštita ličnih podataka i privatnosti; 4.3 Zaštita zdravlja i dobrobiti; 4.4 Zaštita okoliša)</w:t>
      </w:r>
    </w:p>
    <w:p w14:paraId="4DC128D0" w14:textId="77777777" w:rsidR="00377BA1" w:rsidRPr="00911B42" w:rsidRDefault="00377BA1" w:rsidP="00FF20A4">
      <w:pPr>
        <w:widowControl/>
        <w:numPr>
          <w:ilvl w:val="0"/>
          <w:numId w:val="23"/>
        </w:numPr>
        <w:autoSpaceDE/>
        <w:autoSpaceDN/>
        <w:spacing w:after="100" w:line="276" w:lineRule="auto"/>
        <w:jc w:val="both"/>
        <w:rPr>
          <w:sz w:val="20"/>
          <w:szCs w:val="20"/>
          <w:lang w:val="hr-HR"/>
        </w:rPr>
      </w:pPr>
      <w:r w:rsidRPr="00911B42">
        <w:rPr>
          <w:lang w:val="hr-HR"/>
        </w:rPr>
        <w:t>Rješavanje problema (5.1 Rješavanje tehničkih problema; 5.2 Identificiranje potreba i tehničkih odgovora; 5.3 Kreativna upotreba digitalnih tehnologija; 5.4 Identificiranje šupljina kada su u pitanju digitalne kompetencije)</w:t>
      </w:r>
    </w:p>
    <w:p w14:paraId="376A4830" w14:textId="77777777" w:rsidR="00377BA1" w:rsidRPr="00911B42" w:rsidRDefault="00377BA1" w:rsidP="005A3C86">
      <w:pPr>
        <w:spacing w:before="100" w:after="100" w:line="276" w:lineRule="auto"/>
        <w:jc w:val="both"/>
        <w:rPr>
          <w:lang w:val="hr-HR"/>
        </w:rPr>
      </w:pPr>
    </w:p>
    <w:p w14:paraId="51A226CD" w14:textId="77777777" w:rsidR="0071497F" w:rsidRPr="00911B42" w:rsidRDefault="0071497F" w:rsidP="0071497F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2" w:name="_Toc33704391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22"/>
    </w:p>
    <w:p w14:paraId="54B766C1" w14:textId="77777777" w:rsidR="0071497F" w:rsidRPr="00911B42" w:rsidRDefault="0071497F" w:rsidP="0071497F">
      <w:pPr>
        <w:pStyle w:val="ListParagraph"/>
        <w:spacing w:line="276" w:lineRule="auto"/>
        <w:rPr>
          <w:b/>
          <w:color w:val="800000"/>
          <w:lang w:val="hr-HR"/>
        </w:rPr>
      </w:pPr>
    </w:p>
    <w:p w14:paraId="4AB1DA89" w14:textId="77777777" w:rsidR="0071497F" w:rsidRPr="00911B42" w:rsidRDefault="0071497F" w:rsidP="00377BA1">
      <w:pPr>
        <w:spacing w:line="276" w:lineRule="auto"/>
        <w:jc w:val="both"/>
        <w:rPr>
          <w:lang w:val="hr-HR"/>
        </w:rPr>
      </w:pPr>
      <w:r w:rsidRPr="00911B42">
        <w:rPr>
          <w:bCs/>
          <w:lang w:val="hr-HR"/>
        </w:rPr>
        <w:t xml:space="preserve">Digitalna kompetencija u predškolskom uzrastu razvija se približavanjem informaciono-komunikacijske tehnologije i mogućnostima njezine upotrebe u različitim aktivnostima djetetu, kako bi se unaprijedio </w:t>
      </w:r>
      <w:r w:rsidRPr="00911B42">
        <w:rPr>
          <w:bCs/>
          <w:lang w:val="hr-HR"/>
        </w:rPr>
        <w:lastRenderedPageBreak/>
        <w:t>njegov cjeloviti razvoj. To uključuje:</w:t>
      </w:r>
    </w:p>
    <w:p w14:paraId="4ABBAA6B" w14:textId="77777777" w:rsidR="00377BA1" w:rsidRPr="00911B42" w:rsidRDefault="00377BA1" w:rsidP="00377BA1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Razumijevanje potrebe za informacijama, objašnjavanjem šta je Internet, čemu on služi, ograničenim korištenjem Interneta, uz nadzor, te isticanjem razlika između zabavnih i poučnih aplikacija</w:t>
      </w:r>
    </w:p>
    <w:p w14:paraId="1C85A9CF" w14:textId="77777777" w:rsidR="00377BA1" w:rsidRPr="00911B42" w:rsidRDefault="00377BA1" w:rsidP="00377BA1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Upoznavanjem informatičkih i komunikacijskih uređaja i pravila ponašanja u komunikaciji i na Internetu</w:t>
      </w:r>
    </w:p>
    <w:p w14:paraId="4ED022FF" w14:textId="77777777" w:rsidR="00377BA1" w:rsidRPr="00911B42" w:rsidRDefault="00377BA1" w:rsidP="00377BA1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Oblikovanjem jednostavnih digitalnih sadržaja (npr. fotografija) u sigurnom okruženju</w:t>
      </w:r>
    </w:p>
    <w:p w14:paraId="21DB5E57" w14:textId="77777777" w:rsidR="00377BA1" w:rsidRPr="00911B42" w:rsidRDefault="00377BA1" w:rsidP="00377BA1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Primjenu odgovarajućih mjera bezbjednosti na Internetu</w:t>
      </w:r>
    </w:p>
    <w:p w14:paraId="7DD279BE" w14:textId="77BEF0F1" w:rsidR="0071497F" w:rsidRPr="00911B42" w:rsidRDefault="00377BA1" w:rsidP="00377BA1">
      <w:pPr>
        <w:pStyle w:val="ListParagraph"/>
        <w:numPr>
          <w:ilvl w:val="0"/>
          <w:numId w:val="13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Identifikovanjem jednostavnih tehničkih problema u radu s digitalnim uređajima</w:t>
      </w:r>
    </w:p>
    <w:p w14:paraId="0E955919" w14:textId="77777777" w:rsidR="0071497F" w:rsidRPr="00911B42" w:rsidRDefault="0071497F" w:rsidP="00377BA1">
      <w:pPr>
        <w:spacing w:line="276" w:lineRule="auto"/>
        <w:jc w:val="both"/>
        <w:rPr>
          <w:bCs/>
          <w:lang w:val="hr-HR"/>
        </w:rPr>
      </w:pPr>
    </w:p>
    <w:p w14:paraId="1287DD4A" w14:textId="77777777" w:rsidR="0071497F" w:rsidRPr="00911B42" w:rsidRDefault="0071497F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3" w:name="_Toc33704392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23"/>
    </w:p>
    <w:p w14:paraId="0141251F" w14:textId="77777777" w:rsidR="0071497F" w:rsidRPr="00911B42" w:rsidRDefault="0071497F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3B39C372" w14:textId="77777777" w:rsidR="0071497F" w:rsidRPr="00911B42" w:rsidRDefault="0071497F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61A257A8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Istražuje različite mogućnosti upotrebe digitalnih tehnologija u svakodnevnom životu uočavajući efekte i ograničenja njihove primjene</w:t>
      </w:r>
    </w:p>
    <w:p w14:paraId="2C09BB0C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Razlikuje namjenu različitih digitalnih uređaja i aplikacija povezujući njihovu povezanost i principe rada</w:t>
      </w:r>
    </w:p>
    <w:p w14:paraId="0C598E3C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različite izvore informacija i poadataka u digitalnom okruženju</w:t>
      </w:r>
    </w:p>
    <w:p w14:paraId="62B2433A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Prepoznaje opasnost i načine reagovanja u slučajevima sajber nasilja, načine zaštite ličnih podataka i privatnosti u digitalnom okruženju, kao i  zaštite uređaja, digitalnog sadržaja, i uticaja digitalnih tehnologija i njihove upotrebe na životnu sredinu</w:t>
      </w:r>
    </w:p>
    <w:p w14:paraId="6BC9E115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digitalne tehnologije za komunikaciju u odgovarajućem kontekstu</w:t>
      </w:r>
    </w:p>
    <w:p w14:paraId="3ACCDABD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Kreira i uređuje jednostavan digitalni sadržaj koristeći različite digitalne alate</w:t>
      </w:r>
    </w:p>
    <w:p w14:paraId="5FF06517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Pretražuje, čuva i koristi informacije i sadržaje u digitalnom obliku</w:t>
      </w:r>
    </w:p>
    <w:p w14:paraId="24631ACB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digitalne uređaje i i jednostavne aplikacije za komunikaciju, spremanje i obradu teksta, fotografije i videa</w:t>
      </w:r>
    </w:p>
    <w:p w14:paraId="0907A5C2" w14:textId="77777777" w:rsidR="00377BA1" w:rsidRPr="00911B42" w:rsidRDefault="00377BA1" w:rsidP="00377BA1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Iskazuje otvorenost i radoznalost prema korištenju digitalno komunikacionih tehnologija i inovacija</w:t>
      </w:r>
    </w:p>
    <w:p w14:paraId="6BC9230A" w14:textId="056EA5F3" w:rsidR="0071497F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Vodi računa o pravilnoj upotrebi digitalnih i komunikacijskih tehnologija u odnosu na ponašanje u digitalnom okruženju, zaštitu podataka i uređaja</w:t>
      </w:r>
    </w:p>
    <w:p w14:paraId="1E523351" w14:textId="77777777" w:rsidR="0071497F" w:rsidRPr="00911B42" w:rsidRDefault="0071497F" w:rsidP="00377BA1">
      <w:pPr>
        <w:pStyle w:val="ListParagraph"/>
        <w:spacing w:line="276" w:lineRule="auto"/>
        <w:rPr>
          <w:bCs/>
          <w:lang w:val="hr-HR"/>
        </w:rPr>
      </w:pPr>
    </w:p>
    <w:p w14:paraId="5287677E" w14:textId="77777777" w:rsidR="0071497F" w:rsidRPr="00911B42" w:rsidRDefault="0071497F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4" w:name="_Toc33704393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24"/>
    </w:p>
    <w:p w14:paraId="2F9A280A" w14:textId="77777777" w:rsidR="0071497F" w:rsidRPr="00911B42" w:rsidRDefault="0071497F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47FEC440" w14:textId="77777777" w:rsidR="0071497F" w:rsidRPr="00911B42" w:rsidRDefault="0071497F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7FC0F152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Povezuje primjenu digitalnih tehnologija s razvojem komunikacija, kreativnošću i inovacijama analizirajući mogućnosti, ograničenja, efekata i rizika digitalnih tehnologija</w:t>
      </w:r>
    </w:p>
    <w:p w14:paraId="27F6E228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Odabire digitalne uređaje, alate i softvere primjenjujući opšte principe, mehanizme i logiku njihovih funkcija</w:t>
      </w:r>
    </w:p>
    <w:p w14:paraId="454EECAD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Analizira i uporedi validnost i pouzdanost definisanih izvora podataka, informacija i digitalnog sadržaja</w:t>
      </w:r>
    </w:p>
    <w:p w14:paraId="7FDA8202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Primjenjuju različite načine zaštite i dijeljenja sopstvenih ličnih podataka i privatnosti u digitalnom okruženju, štiteći sebe i druge od opasnosti</w:t>
      </w:r>
    </w:p>
    <w:p w14:paraId="7CBA8CC5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lastRenderedPageBreak/>
        <w:t>Koristi različite vidove digitalne komunikacije, uključivo socijalne mreže, u svrhu postizanja ličnih i  društvenih ciljeva</w:t>
      </w:r>
    </w:p>
    <w:p w14:paraId="1BB7601F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Kreira i dijeli digitalni sadržaj i materijale (npr. tekst, tabele, grafički prikaz, slika, prezentacija, audio i video materijal...) koristeći servise i aplikacije i digitalnu tehnologiju za skladištenje podataka</w:t>
      </w:r>
    </w:p>
    <w:p w14:paraId="64EF5728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Napredno pretražuje, čuva i koristi informacije i sadržaje u digitalnom obliku koristeći jednostavnu zaštitu</w:t>
      </w:r>
    </w:p>
    <w:p w14:paraId="4CEF87D3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digitalne uređaje, aplikacije i jednostavne softvere za kreiranje, obradu, adaptaciju i spremanje teksta, slike, videa i drugih digitalnih sadržaja</w:t>
      </w:r>
    </w:p>
    <w:p w14:paraId="1C3A91E1" w14:textId="77777777" w:rsidR="00377BA1" w:rsidRPr="00911B42" w:rsidRDefault="00377BA1" w:rsidP="00377BA1">
      <w:pPr>
        <w:pStyle w:val="ListParagraph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Prihvaća digitalno-komunikacione tehnologije i inovacije i njihovo korištenje na konstruktivan i promišljen način</w:t>
      </w:r>
    </w:p>
    <w:p w14:paraId="3528A142" w14:textId="0DFB319E" w:rsidR="0071497F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Ponaša se u skladu s pravilima poželjnog ponašanja u internet zajednici (netiquette), pravilima koja se odnose na korištenje i sigurnost digitalnih uređaja, aplikacija i softvera</w:t>
      </w:r>
    </w:p>
    <w:p w14:paraId="72BF41A2" w14:textId="77777777" w:rsidR="0071497F" w:rsidRPr="00911B42" w:rsidRDefault="0071497F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2E45C9D5" w14:textId="77777777" w:rsidR="0071497F" w:rsidRPr="00911B42" w:rsidRDefault="0071497F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5" w:name="_Toc33704394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25"/>
    </w:p>
    <w:p w14:paraId="465CAC19" w14:textId="77777777" w:rsidR="0071497F" w:rsidRPr="00911B42" w:rsidRDefault="0071497F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6C430C01" w14:textId="77777777" w:rsidR="0071497F" w:rsidRPr="00911B42" w:rsidRDefault="0071497F" w:rsidP="00377BA1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04C58E28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Primjenjuje digitalne tehnologije za komunikaciju, kreiranje znanja i inoviranje procesa i proizvoda uzimajući u obzir mogućnosti, ograničenja, efekte i rizike korišćenja digitalnih alata i tehnologija</w:t>
      </w:r>
    </w:p>
    <w:p w14:paraId="29EB4550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Koristi različite digitalne uređaje, softvere i mreže povezujući ih u logičke cjeline za obavljanje svakodnevnih poslova, te posebno za stvaranje znanja i za inoviranje procesa i proizvoda</w:t>
      </w:r>
    </w:p>
    <w:p w14:paraId="41CECB0E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Procjenjuje kritičkii kredibilnost, pouzdanost i uticaj različitih izvora informacija i podataka prilagođavajući strategiju pretraživanja radi pronalaženja  najprikladnijih podataka, informacija i sadržaja u digitalnom okruženju</w:t>
      </w:r>
    </w:p>
    <w:p w14:paraId="3550AC62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Poštuje koncept autorskih prava u digitalnom okruženju i odabire najprikladnije načine zaštite i dijeljenja ličnih podataka i privatnosti u digitalnom okruženju, istovremeno štiteći sebe i druge od oštećenja</w:t>
      </w:r>
    </w:p>
    <w:p w14:paraId="72F1EC56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Razvija strategiju komuniciranja i uspostavlja interakcije putem digitalnih tehnologija kako bi osnažio sebe i da bi učestvovao u društvu kao građanin, dijeleći informacije i sadržaje i uključujući se u društvene aktivnosti upotrebom digitalne tehnologije</w:t>
      </w:r>
    </w:p>
    <w:p w14:paraId="46049D0C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Kreira, uređuje i dijeli digitalni sadržaj u različitim formatima, vrši instrukcije algoritma i piše odgovarajući program</w:t>
      </w:r>
    </w:p>
    <w:p w14:paraId="3A09AE4D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Upravlja digitalnim podacima, informacijama, sadržajima i digitalnim identitetom </w:t>
      </w:r>
    </w:p>
    <w:p w14:paraId="20708AC1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 xml:space="preserve">Koristi napredne softvere, različite digitalne uređaje, te jednostavne robote i digitalne alate koji uključuju vještačku inteligenciju </w:t>
      </w:r>
    </w:p>
    <w:p w14:paraId="1887CC3B" w14:textId="77777777" w:rsidR="00377BA1" w:rsidRPr="00911B42" w:rsidRDefault="00377BA1" w:rsidP="00377BA1">
      <w:pPr>
        <w:pStyle w:val="ListParagraph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Afirmiše korištenje digitalno-komunikacionih tehnologija i inovacija na promišljen, kritična i odgovaran način</w:t>
      </w:r>
    </w:p>
    <w:p w14:paraId="1FD3FB36" w14:textId="2CB2BD2A" w:rsidR="0071497F" w:rsidRPr="00911B42" w:rsidRDefault="00377BA1" w:rsidP="00377BA1">
      <w:pPr>
        <w:pStyle w:val="ListParagraph"/>
        <w:numPr>
          <w:ilvl w:val="0"/>
          <w:numId w:val="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Usvaja sistem vrijednosti etičkog, bezbjednog i odgovornog pristupa u digitalnom okruženju</w:t>
      </w:r>
    </w:p>
    <w:p w14:paraId="22590C01" w14:textId="77777777" w:rsidR="0071497F" w:rsidRPr="00911B42" w:rsidRDefault="0071497F" w:rsidP="00377BA1">
      <w:pPr>
        <w:pStyle w:val="ListParagraph"/>
        <w:spacing w:line="276" w:lineRule="auto"/>
        <w:rPr>
          <w:b/>
          <w:color w:val="800000"/>
          <w:lang w:val="hr-HR"/>
        </w:rPr>
      </w:pPr>
    </w:p>
    <w:p w14:paraId="4D2E3D7B" w14:textId="77777777" w:rsidR="0071497F" w:rsidRPr="00911B42" w:rsidRDefault="0071497F" w:rsidP="00377BA1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6" w:name="_Toc33704395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visoko obrazovanje</w:t>
      </w:r>
      <w:bookmarkEnd w:id="26"/>
    </w:p>
    <w:p w14:paraId="01F97D97" w14:textId="77777777" w:rsidR="0071497F" w:rsidRPr="00911B42" w:rsidRDefault="0071497F" w:rsidP="00377BA1">
      <w:pPr>
        <w:spacing w:line="276" w:lineRule="auto"/>
        <w:jc w:val="both"/>
        <w:rPr>
          <w:bCs/>
          <w:lang w:val="hr-HR"/>
        </w:rPr>
      </w:pPr>
    </w:p>
    <w:p w14:paraId="5B53BE87" w14:textId="77777777" w:rsidR="0071497F" w:rsidRPr="00911B42" w:rsidRDefault="0071497F" w:rsidP="00377B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6A4339B0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lastRenderedPageBreak/>
        <w:t>Koristi kompleksne digitalne sadržaje i radi s podacima u svrhu rješavanja problema i kreiranje adekvatnih tehnoloških odgovora</w:t>
      </w:r>
    </w:p>
    <w:p w14:paraId="30091178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Primjenjuje specijalizovane aplikacije i softvere za svoje područje, te programiranje.</w:t>
      </w:r>
    </w:p>
    <w:p w14:paraId="66EFFE16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Aktivno komunicira koristeći različite digitalne i komunikacijske tehnologije, rutinski primjenjujući net-bonton i pravila digitalnog identiteta</w:t>
      </w:r>
    </w:p>
    <w:p w14:paraId="1FF37580" w14:textId="77777777" w:rsidR="00377BA1" w:rsidRPr="00911B42" w:rsidRDefault="00377BA1" w:rsidP="00377BA1">
      <w:pPr>
        <w:pStyle w:val="ListParagraph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lang w:val="hr-HR"/>
        </w:rPr>
      </w:pPr>
      <w:r w:rsidRPr="00911B42">
        <w:rPr>
          <w:lang w:val="hr-HR"/>
        </w:rPr>
        <w:t>Poštuje etičke principe, autorska prava i licence u digitalnom okruženju (ponaša se u skladu s principima akademskog integriteta)</w:t>
      </w:r>
    </w:p>
    <w:p w14:paraId="42B25B11" w14:textId="59EF6B5E" w:rsidR="0071497F" w:rsidRPr="00911B42" w:rsidRDefault="00377BA1" w:rsidP="00377BA1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Poštuje principe o zaštiti ličnih podataka, zaštiti zdravlja i dobrobiti, te zaštiti okoline u digitalnom okruženju</w:t>
      </w:r>
    </w:p>
    <w:p w14:paraId="4F5C6654" w14:textId="34795C95" w:rsidR="0071497F" w:rsidRPr="00911B42" w:rsidRDefault="0071497F" w:rsidP="0071497F">
      <w:pPr>
        <w:spacing w:line="276" w:lineRule="auto"/>
        <w:jc w:val="both"/>
        <w:rPr>
          <w:bCs/>
          <w:lang w:val="hr-HR"/>
        </w:rPr>
      </w:pPr>
    </w:p>
    <w:p w14:paraId="5A100F97" w14:textId="2A4B220F" w:rsidR="002C7D6A" w:rsidRPr="00911B42" w:rsidRDefault="002C7D6A" w:rsidP="002C7D6A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27" w:name="_Toc33704396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Lična, društvena i kompetencija uč</w:t>
      </w:r>
      <w:r w:rsidR="005811D8"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enja</w:t>
      </w:r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 xml:space="preserve"> kako učiti</w:t>
      </w:r>
      <w:bookmarkEnd w:id="27"/>
    </w:p>
    <w:p w14:paraId="0A17288F" w14:textId="77777777" w:rsidR="005811D8" w:rsidRPr="00911B42" w:rsidRDefault="005811D8" w:rsidP="005811D8">
      <w:pPr>
        <w:rPr>
          <w:lang w:val="hr-HR"/>
        </w:rPr>
      </w:pPr>
    </w:p>
    <w:p w14:paraId="442A9189" w14:textId="7AC9A15E" w:rsidR="005A3C86" w:rsidRPr="00911B42" w:rsidRDefault="002C7D6A" w:rsidP="00832BED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Lična, društvena i kompetencija uč</w:t>
      </w:r>
      <w:r w:rsidR="005811D8" w:rsidRPr="00911B42">
        <w:rPr>
          <w:bCs/>
          <w:lang w:val="hr-HR"/>
        </w:rPr>
        <w:t>enja</w:t>
      </w:r>
      <w:r w:rsidRPr="00911B42">
        <w:rPr>
          <w:bCs/>
          <w:lang w:val="hr-HR"/>
        </w:rPr>
        <w:t xml:space="preserve"> kako učiti je sposobnost da razmišljate o sebi, efikasno upravljate vremenom i informacijama, radite sa drugima na konstruktivan način, budete otporni (na stresove uzrokovane neprekidnim životnim promjenama, pritiscima i rizicima) i upravljajte sopstvenim učenjem i karijerom. Lična kompetencija uključuje inicijativnost za prepoznavanje potrebe za promjenom i uvođenje promjene kao i sagledavanja sebe, svojih vještina, stavova i vrijednosti.</w:t>
      </w:r>
    </w:p>
    <w:p w14:paraId="3532F078" w14:textId="40E24980" w:rsidR="002C7D6A" w:rsidRPr="00911B42" w:rsidRDefault="002C7D6A" w:rsidP="00832BED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>Lična, društvena i kompetencija učiti kako učiti uključuje: sposobnost suočavanja sa ličnim greškama i učenja iz njih, odgovornost i realnu samoprocjenu  onoga što radite, suočavanje s nesigurnošću i složenošću u svakodnevnom životu, učenje kako učiti (razvijanje kognitivnih vještina i sposobnosti), podržavanje vlastite fizičke i emocionalne dobrobiti, održavanje fizičkog i mentalnog zdravlja, vođenje zdravog života orijentisanog ka budućnosti uz empatičnost i upravljanje konfliktima u inkluzivnom i podržavajućem kontekstu, otkrivanje sopstvenih prednosti i nedostataka, afiniteta i interesa i preuzimanja odgovornosti  za lični i profesionalni rast, profesionalnu karijeru i lično ostvarenje.</w:t>
      </w:r>
    </w:p>
    <w:p w14:paraId="1906FFF8" w14:textId="77777777" w:rsidR="00832BED" w:rsidRPr="00911B42" w:rsidRDefault="00832BED" w:rsidP="00832BED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Za uspješne međuljudske odnose i društvenu participaciju od suštinskog je značaja razumijevanje kodeksa ponašanja i pravila komunikacije opšteprihvaćenih u različitim društvima i sredinama. Lična, društvena i kompetencija učenja kako učiti zahtijeva i znanje o komponentama zdravog uma, tijela i životnog stila. To uključuje poznavanje nečije željene strategije učenja, poznavanje nečijih potreba za razvojem kompetencija i različite načine za razvijanje kompetencija, kao i traženje raspoloživih mogućnosti za obrazovanje, obuku i karijeru i smjernice ili podršku.</w:t>
      </w:r>
    </w:p>
    <w:p w14:paraId="3C968B4A" w14:textId="77777777" w:rsidR="00832BED" w:rsidRPr="00911B42" w:rsidRDefault="00832BED" w:rsidP="00832BED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Vještine uključuju sposobnost prepoznavanja nečijih kapaciteta, fokusiranje, suočavanje sa složenošću, kritičko razmišljanje i donošenje odluka. Ovo uključuje sposobnost učenja i rada kako u saradnji, tako i autonomno, i organizovati i istrajati u učenju, ocjenjivati ga i dijeliti, tražiti podršku kada je to prikladno i efikasno upravljati svojom karijernom i socijalnom interakcijom. Pojedinci treba da budu otporni i sposobni da se nose sa nesigurnošću i stresom. Oni bi trebalo da budu sposobni da konstruktivno komuniciraju u različitim okruženjima, sarađuju u timovima i pregovaraju. To uključuje pokazivanje tolerancije, izražavanje i razumijevanje različitih gledišta, kao i sposobnost stvaranja samopouzdanja i osjećanja empatije.</w:t>
      </w:r>
    </w:p>
    <w:p w14:paraId="3B091832" w14:textId="1961D8D1" w:rsidR="00832BED" w:rsidRPr="00911B42" w:rsidRDefault="00832BED" w:rsidP="00832BED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 xml:space="preserve">Kompetencija se zasniva na pozitivnom stavu prema ličnom, društvenom i fizičkom blagostanju i učenju tokom života. Zasniva se na stavu saradnje, asertivnosti i integriteta. Ovo uključuje poštovanje različitosti drugih i njihovih potreba i spremnost je da se prevaziđu predrasude i da se naprave kompromisi. Pojedinci bi trebalo da budu u stanju da identifikuju i postave ciljeve, motivišu se i razviju otpornost i samopouzdanje </w:t>
      </w:r>
      <w:r w:rsidRPr="00911B42">
        <w:rPr>
          <w:color w:val="808080" w:themeColor="background1" w:themeShade="80"/>
          <w:lang w:val="hr-HR"/>
        </w:rPr>
        <w:lastRenderedPageBreak/>
        <w:t>za svoj uspjeh u učenju tokom cijelog života. Stav za rješavanje problema podržava i proces učenja i sposobnost pojedinca da se nosi sa preprekama i promijeni se. To uključuje želju za primjenom prethodnog učenja i životnih iskustava i znatiželju za traženjem prilika za učenje i razvoj u različitim životnim kontekstima.</w:t>
      </w:r>
    </w:p>
    <w:p w14:paraId="4053B0F7" w14:textId="77777777" w:rsidR="00377BA1" w:rsidRPr="00911B42" w:rsidRDefault="00377BA1" w:rsidP="00377BA1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Zajednički istraživački centar (JRC), služba za nauku i znanje Evropske komisije je u postupku izrade Evropskog okvira za ličnu, socijalnu i kompetenciju učiti kako učiti (LifEComp)</w:t>
      </w:r>
      <w:r w:rsidRPr="00911B42">
        <w:rPr>
          <w:lang w:val="hr-HR"/>
        </w:rPr>
        <w:footnoteReference w:id="9"/>
      </w:r>
      <w:r w:rsidRPr="00911B42">
        <w:rPr>
          <w:lang w:val="hr-HR"/>
        </w:rPr>
        <w:t xml:space="preserve"> kako bi podtsaknuo dalji razvoj ove kompetencije i njezinu integraciju u sisteme obrazovanja, obuke i cjeloživotnog učenja u evropskim državama. Unutar četiriju oblasti identifikovano je ukupno deset vještina:</w:t>
      </w:r>
    </w:p>
    <w:p w14:paraId="65B8C361" w14:textId="77777777" w:rsidR="00377BA1" w:rsidRPr="00911B42" w:rsidRDefault="00377BA1" w:rsidP="00FF20A4">
      <w:pPr>
        <w:pStyle w:val="ListParagraph"/>
        <w:widowControl/>
        <w:numPr>
          <w:ilvl w:val="0"/>
          <w:numId w:val="2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Ključni elementi: razvoj mentalnog sklopa (growth mindset), samoregulacija, empatija</w:t>
      </w:r>
    </w:p>
    <w:p w14:paraId="7C2C3D4C" w14:textId="77777777" w:rsidR="00377BA1" w:rsidRPr="00911B42" w:rsidRDefault="00377BA1" w:rsidP="00FF20A4">
      <w:pPr>
        <w:pStyle w:val="ListParagraph"/>
        <w:widowControl/>
        <w:numPr>
          <w:ilvl w:val="0"/>
          <w:numId w:val="2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Lični razvoj: prilagodljivost, otpornost, dobrobit</w:t>
      </w:r>
    </w:p>
    <w:p w14:paraId="03D9C616" w14:textId="77777777" w:rsidR="00377BA1" w:rsidRPr="00911B42" w:rsidRDefault="00377BA1" w:rsidP="00FF20A4">
      <w:pPr>
        <w:pStyle w:val="ListParagraph"/>
        <w:widowControl/>
        <w:numPr>
          <w:ilvl w:val="0"/>
          <w:numId w:val="2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Socijalni razvoj: saradnja, komunikacija,</w:t>
      </w:r>
    </w:p>
    <w:p w14:paraId="59C779F4" w14:textId="4ED60710" w:rsidR="00832BED" w:rsidRPr="00911B42" w:rsidRDefault="00377BA1" w:rsidP="00FF20A4">
      <w:pPr>
        <w:pStyle w:val="ListParagraph"/>
        <w:widowControl/>
        <w:numPr>
          <w:ilvl w:val="0"/>
          <w:numId w:val="2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Učiti kako učiti: upravljanje učenjem, kritičko razmišljanje</w:t>
      </w:r>
    </w:p>
    <w:p w14:paraId="7648E595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8" w:name="_Toc33704397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28"/>
    </w:p>
    <w:p w14:paraId="659C87BA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410FDB7D" w14:textId="02FD32D9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bCs/>
          <w:lang w:val="hr-HR"/>
        </w:rPr>
        <w:t>Lična, društvena i kompetencija učiti kako učiti u predškolskom uzrastu razvija se kroz:</w:t>
      </w:r>
    </w:p>
    <w:p w14:paraId="6CAA5201" w14:textId="77777777" w:rsidR="00377BA1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Razvijanje odgovornog ponašanje i samopoštovanja te poštovanja drugih, bez obzira na sličnosti i razlike</w:t>
      </w:r>
    </w:p>
    <w:p w14:paraId="5D18D1FE" w14:textId="77777777" w:rsidR="00377BA1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Pružanje  pomoći drugima, traženje i prihvatanja pomoći kada je to potrebno te iskazivanja saosećajnosti, razumijevanje i izražavanje osjećanja</w:t>
      </w:r>
    </w:p>
    <w:p w14:paraId="1C3CF131" w14:textId="77777777" w:rsidR="00377BA1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Iznošenje i obrazlaganje sopstvenog gledišta</w:t>
      </w:r>
    </w:p>
    <w:p w14:paraId="68FD9833" w14:textId="77777777" w:rsidR="00377BA1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Uključivanje u donošenje odluka koje se odnose na aktivnosti djece u vrtiću </w:t>
      </w:r>
    </w:p>
    <w:p w14:paraId="63C4CD98" w14:textId="77777777" w:rsidR="00377BA1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Razvijanje svijesti o važnosti učenja </w:t>
      </w:r>
    </w:p>
    <w:p w14:paraId="5091C600" w14:textId="10101DBC" w:rsidR="00EB155B" w:rsidRPr="00911B42" w:rsidRDefault="00377BA1" w:rsidP="00377BA1">
      <w:pPr>
        <w:pStyle w:val="ListParagraph"/>
        <w:numPr>
          <w:ilvl w:val="0"/>
          <w:numId w:val="1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Učestvovanje u planiranju i organizovanju procesa učenja</w:t>
      </w:r>
    </w:p>
    <w:p w14:paraId="295D0513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</w:p>
    <w:p w14:paraId="70986565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29" w:name="_Toc33704398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29"/>
    </w:p>
    <w:p w14:paraId="2176B613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6233BD68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611B2339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Primjenjuje pravila ponašanja i primjerene komunikacije prepoznavajući važnost uspostavljanja pravila i razloge njihovog uvođenja</w:t>
      </w:r>
    </w:p>
    <w:p w14:paraId="692339AA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Razlikuje  komponente zdravog uma, tijela i životnog stila od nezdravih navika</w:t>
      </w:r>
    </w:p>
    <w:p w14:paraId="0768278C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Upravlja vlastitim procesom učenja uz podršku, izabirući pristup učenju i strategije učenja koje su mu najprikladnije  </w:t>
      </w:r>
    </w:p>
    <w:p w14:paraId="41C1D1D8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Prepoznaje različite načine za razvijanje kompetencija</w:t>
      </w:r>
    </w:p>
    <w:p w14:paraId="439C16D9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Prepoznaje svoje sposobnosti i intersovanja i koristi ih za učenje, lični rast i razvoj uz podršku </w:t>
      </w:r>
    </w:p>
    <w:p w14:paraId="56255254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Fokusirano rješava jednostavne probleme u učenju, ličnom i socijalnom razvoju, uz podršku</w:t>
      </w:r>
    </w:p>
    <w:p w14:paraId="70D45600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Pronalazi dokaze za svoje tvrdnje</w:t>
      </w:r>
    </w:p>
    <w:p w14:paraId="1CF43703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Adaptira se na samostalno učenje, učenje sa drugima i učenje uz podršku</w:t>
      </w:r>
    </w:p>
    <w:p w14:paraId="5FEF2F0D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Iskazuje radoznalost, želju i istrajnost u učenju prateći svoje rezultate i njihovo napredovanje tokom učenja uz preispitivanje ostvarenog napretka</w:t>
      </w:r>
    </w:p>
    <w:p w14:paraId="75ECF211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Predstavlja izrađenu mapu ličnog razvoja</w:t>
      </w:r>
    </w:p>
    <w:p w14:paraId="1E0F690B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lastRenderedPageBreak/>
        <w:t xml:space="preserve">Prilagođava se promijenjenim uslovima učenja i života bez značajnog napora, uz podršku </w:t>
      </w:r>
    </w:p>
    <w:p w14:paraId="503D9001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Komunicira s drugima uz izražavanje i razumijevanje različitih gledišta </w:t>
      </w:r>
    </w:p>
    <w:p w14:paraId="64CA5B5D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Podržava ličnu, društvenu i fizičku dobrobit i saradnju </w:t>
      </w:r>
    </w:p>
    <w:p w14:paraId="421FF94B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Ponaša se u skladu sa principima pravednosti i jednakih mogućnosti iskazujući spremnost za prevazilaženje predrasuda</w:t>
      </w:r>
    </w:p>
    <w:p w14:paraId="5FAB8B69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Poštuje različitost drugih i njihove potrebe izgrađujući sopstveni integritet i odnose s drugima na principu uvažavanja i empatije</w:t>
      </w:r>
    </w:p>
    <w:p w14:paraId="53101AD4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Izgrađuje motivaciju za postizanje ciljeva u učenju i životu, gradi samopouzdanje, iskazuje spremnost za rješavanje probleme i otvorenost promjenama</w:t>
      </w:r>
    </w:p>
    <w:p w14:paraId="2BE20F22" w14:textId="77777777" w:rsidR="00377BA1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Izgrađuje odnos prema  prevazilaženju problema i pronalaženju odgovora na izazove</w:t>
      </w:r>
    </w:p>
    <w:p w14:paraId="6AFACFEF" w14:textId="1A6B5635" w:rsidR="002C7D6A" w:rsidRPr="00911B42" w:rsidRDefault="00377BA1" w:rsidP="00377BA1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Iskazuje radoznalost i znatiželju za učenjem</w:t>
      </w:r>
    </w:p>
    <w:p w14:paraId="3307EB73" w14:textId="77777777" w:rsidR="002C7D6A" w:rsidRPr="00911B42" w:rsidRDefault="002C7D6A" w:rsidP="002C7D6A">
      <w:pPr>
        <w:pStyle w:val="ListParagraph"/>
        <w:spacing w:line="276" w:lineRule="auto"/>
        <w:rPr>
          <w:bCs/>
          <w:lang w:val="hr-HR"/>
        </w:rPr>
      </w:pPr>
    </w:p>
    <w:p w14:paraId="51E07CB5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0" w:name="_Toc33704399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30"/>
    </w:p>
    <w:p w14:paraId="2C1D151B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72BF6F1E" w14:textId="77777777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698DA245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Primjenjuje kodeks ponašanja i pravila efikasne komunikacije prilagođene situaciji, iskazujući pozitivni sistem vrijednosti koji usmjerava sopstvene odluke i ponašanje na dosljedan način</w:t>
      </w:r>
    </w:p>
    <w:p w14:paraId="79970F19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Vodi računa o sopstvenom fizičkom i mentalnom zdravlju i zdravlju drugih</w:t>
      </w:r>
    </w:p>
    <w:p w14:paraId="332B30B6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Upravlja vlastitim procesom učenja uz povremenu podršku, unapređujući svoje učenje mijenjanjem plana ili pristupa učenju </w:t>
      </w:r>
    </w:p>
    <w:p w14:paraId="1AF88F0F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Prepoznaje značaj kompetencija za napredak u učenju i lični rast</w:t>
      </w:r>
    </w:p>
    <w:p w14:paraId="4C94FD3A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Analizira dostupne mogućnosti za obrazovanje, obuku i karijeru</w:t>
      </w:r>
    </w:p>
    <w:p w14:paraId="0AC37E8D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Koristi sampspoznaju za učenje, lični rast i razvoj uz podršku  </w:t>
      </w:r>
    </w:p>
    <w:p w14:paraId="08DAB0F5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Fokusirano rješava probleme u učenju, ličnom i socijalnom razvoju</w:t>
      </w:r>
    </w:p>
    <w:p w14:paraId="48C3504A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Argumentuje izneseno mišljenje i stavove</w:t>
      </w:r>
    </w:p>
    <w:p w14:paraId="07EC03F3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Planira samostalno učenje, učenje sa drugima i traženje podrške kada je to prikladno i efikasno</w:t>
      </w:r>
    </w:p>
    <w:p w14:paraId="04602552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Iskazuje spremnost ulaganja napora u postizanju rezultata u učenju</w:t>
      </w:r>
    </w:p>
    <w:p w14:paraId="77847C6C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Samovrednuje proces učenja i dostignute rezultate i procjenjuje ostvareni napredak</w:t>
      </w:r>
    </w:p>
    <w:p w14:paraId="30A63FEF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Dijeli znanje i sopstvenog iskustva s drugima </w:t>
      </w:r>
    </w:p>
    <w:p w14:paraId="74EF81AC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Odabire prve korake karijernog puta – analizira različita zanimanja i mogućnosti sopstvenog karijernog puta planirajući izbor profesije i nastavak školovanja</w:t>
      </w:r>
    </w:p>
    <w:p w14:paraId="234E9920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Procjenjuje promijenjene uslove učenja i života i prilagođava im se, uz promišljanje i savjetovanje </w:t>
      </w:r>
    </w:p>
    <w:p w14:paraId="19551AFF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 xml:space="preserve">Konstruktivno komunicira i sarađuje s drugima iskazujući fleksibilnost u komunikaciji, mogućnost pronalaska kompromisa, samopouzdanje i osjećaj empatije </w:t>
      </w:r>
    </w:p>
    <w:p w14:paraId="70F96F37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Usvoji pozitivne vrijednosti o ličnoj, društvenoj i fizičkoj dobrobiti i saradnji</w:t>
      </w:r>
    </w:p>
    <w:p w14:paraId="2C2C953B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Promoviše fizičku i emocionalnu dobrobit iskazujući pozitivan stav prema saradnji, asertivnosti i integritetu</w:t>
      </w:r>
    </w:p>
    <w:p w14:paraId="4565C2D6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Motiviše se i razvija otpornost i samopouzdanje za svoj uspjeh u čenju</w:t>
      </w:r>
    </w:p>
    <w:p w14:paraId="6BF073BE" w14:textId="77777777" w:rsidR="00664453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Promoviše vrijednosti  prevazilaženja problema i pronalaženja odgovora na izazove i otvarenosti prema promjenama</w:t>
      </w:r>
    </w:p>
    <w:p w14:paraId="2442A2EF" w14:textId="02951E5D" w:rsidR="002C7D6A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911B42">
        <w:rPr>
          <w:rFonts w:cstheme="minorHAnsi"/>
          <w:color w:val="000000" w:themeColor="text1"/>
          <w:lang w:val="hr-HR"/>
        </w:rPr>
        <w:t>Razvija želju za primjenom prethodnog učenja i životnih iskustava</w:t>
      </w:r>
      <w:r w:rsidR="00674F86" w:rsidRPr="00911B42">
        <w:rPr>
          <w:rFonts w:cstheme="minorHAnsi"/>
          <w:color w:val="000000" w:themeColor="text1"/>
          <w:lang w:val="hr-HR"/>
        </w:rPr>
        <w:t xml:space="preserve">  </w:t>
      </w:r>
    </w:p>
    <w:p w14:paraId="2B716066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378BFE06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1" w:name="_Toc33704400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lastRenderedPageBreak/>
        <w:t>Ishodi za srednje obrazovanje (ISCED 3)</w:t>
      </w:r>
      <w:bookmarkEnd w:id="31"/>
    </w:p>
    <w:p w14:paraId="109D0546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72E000C7" w14:textId="77777777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1AA6CE3E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 xml:space="preserve">Kreira i primjenjuje etički kodeks ponašanja i okvir za konstruktivnu komunikaciju za uspješne međuljudske odnose i društvenu participaciju </w:t>
      </w:r>
    </w:p>
    <w:p w14:paraId="0C42D281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Primjenjuje zdrave životne stilove, razvija um i tijelo i odgovorno se odnosi prema budućnosti</w:t>
      </w:r>
    </w:p>
    <w:p w14:paraId="7A925841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 xml:space="preserve">Upravlja samostalno i proaktivno procesima učenja koristeći efikasno različite strategije učenja </w:t>
      </w:r>
    </w:p>
    <w:p w14:paraId="5B50BB0F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Pronalazi načine cjeloživotnog usvajanja vještina, upravljanja vlastitom karijerom i daljim obrazovanjem (formalno, neformalno, informalno)</w:t>
      </w:r>
    </w:p>
    <w:p w14:paraId="43251B9F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Preuzima odgovornost za svoje odluke, učenje, postignute rezultate te lični i profesionalni razvoj </w:t>
      </w:r>
    </w:p>
    <w:p w14:paraId="01A16F31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Fokusirano rješava kompleksne  probleme u učenju, ličnom i socijalnom razvoju</w:t>
      </w:r>
    </w:p>
    <w:p w14:paraId="293368C5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Kritički preispituje odluke uzimajući u obzir različite dokaze</w:t>
      </w:r>
    </w:p>
    <w:p w14:paraId="3447095D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Procjenjuje efekte samostalnog učenja, učenja sa drugima i podrške u učenju</w:t>
      </w:r>
    </w:p>
    <w:p w14:paraId="243EF1D1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Samovrednuje efikasnost učenja i svoje napredovanje tokom učenja</w:t>
      </w:r>
    </w:p>
    <w:p w14:paraId="1DCFA386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Dijeli znanje, iskustva i ideje i motiviše druge na akciju</w:t>
      </w:r>
    </w:p>
    <w:p w14:paraId="41C11D8A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Preuzima odgovornosti  za lični i profesionalni rast, izrađuje svoj CV, piše motivaciono pismo i razvija tehnike nastupa na intervjuu za posao ili prijem u organizaciju</w:t>
      </w:r>
    </w:p>
    <w:p w14:paraId="28970EC3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 xml:space="preserve">Razvija otpornost i sposobnost da se nosi sa nesigurnošću i stresom </w:t>
      </w:r>
    </w:p>
    <w:p w14:paraId="461E25E8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Asertivno  komunicira koristeći različite tehnike verbalne i neverbalne komunikacije i uspješno rješavajući probleme u komunikaciji i konflikte u različitim situacijama</w:t>
      </w:r>
    </w:p>
    <w:p w14:paraId="0DA111AC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Koristi tehnike pregovaranja u komunikaciji za postizanje ciljeva izgrađujući pozitivnu međuzavisnost  i interakciju s drugima</w:t>
      </w:r>
    </w:p>
    <w:p w14:paraId="772FA589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Promoviše pozitivan sistem vrijednosti o ličnoj, društvenoj i fizičkoj dobrobiti i saradnji</w:t>
      </w:r>
    </w:p>
    <w:p w14:paraId="79EE5F7E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Usvaja sistem vrijednosti saradnje, asertivnosti, integriteta, poštovanja različitosti drugih i njihovih potreba i spremnost  da se prevaziđu predrasude i naprave kompromisi</w:t>
      </w:r>
    </w:p>
    <w:p w14:paraId="48D2662D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Usvaja sistem vrijednosti pozitivnog odnosa prema  učenju i primjeni vlastitih životnih iskustava  i iskustava drugih</w:t>
      </w:r>
    </w:p>
    <w:p w14:paraId="4AA69A7F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Podržava sebe i druge u razvoju i prevazilaženju prepreka afirmišući promjene i znatiželju za učenjem</w:t>
      </w:r>
    </w:p>
    <w:p w14:paraId="7481E548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  <w:lang w:val="hr-HR"/>
        </w:rPr>
      </w:pPr>
      <w:r w:rsidRPr="00911B42">
        <w:rPr>
          <w:lang w:val="hr-HR"/>
        </w:rPr>
        <w:t>Formira kriterijume za odlučivanje i razvija sopstveni integritet</w:t>
      </w:r>
    </w:p>
    <w:p w14:paraId="65620E7F" w14:textId="7C63C5C3" w:rsidR="002C7D6A" w:rsidRPr="00911B42" w:rsidRDefault="002C7D6A" w:rsidP="00664453">
      <w:pPr>
        <w:spacing w:line="276" w:lineRule="auto"/>
        <w:jc w:val="both"/>
        <w:rPr>
          <w:lang w:val="hr-HR"/>
        </w:rPr>
      </w:pPr>
    </w:p>
    <w:p w14:paraId="22C7B4C0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2" w:name="_Toc33704401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visoko obrazovanje</w:t>
      </w:r>
      <w:bookmarkEnd w:id="32"/>
    </w:p>
    <w:p w14:paraId="626DF9B2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</w:p>
    <w:p w14:paraId="30111A9A" w14:textId="77777777" w:rsidR="002C7D6A" w:rsidRPr="00911B42" w:rsidRDefault="002C7D6A" w:rsidP="00DC09A1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29DA7201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Razvija autentične strategije učenja za izabranu oblast studija</w:t>
      </w:r>
    </w:p>
    <w:p w14:paraId="3C545021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Koristi metode i stilove učenja koje su podloga za vlastito cjeloživotno učenje (formalno, neformalno, informalno), uključujući upotrebu odgovarajućih e-alata.</w:t>
      </w:r>
    </w:p>
    <w:p w14:paraId="0992CB92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Osmisli i kreira, samostalno ili u timu, ideju/produkt koja može da stvara novu vrijednost za pojedinca i zajednicu</w:t>
      </w:r>
    </w:p>
    <w:p w14:paraId="5F9861C0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Efektivno i odgovorno komunicira u različitim kontekstima, uključujući i interkulturalni kontekst i medijsko okruženje</w:t>
      </w:r>
    </w:p>
    <w:p w14:paraId="73EAE80D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Primjenjuje znanja i vještine za očuvanje vlastitog fizičkog i mentalnog zdravlja, uključujujući i brigu o dobrobiti drugih i zajednice.</w:t>
      </w:r>
    </w:p>
    <w:p w14:paraId="15D52ABE" w14:textId="77777777" w:rsidR="00664453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lastRenderedPageBreak/>
        <w:t>Pokazuje, u svojim odlukama i ponašanju, visokoetični i moralni  lični i profesionalni integritet</w:t>
      </w:r>
    </w:p>
    <w:p w14:paraId="2EE1952D" w14:textId="2DD583C8" w:rsidR="002C7D6A" w:rsidRPr="00911B42" w:rsidRDefault="00664453" w:rsidP="00FF20A4">
      <w:pPr>
        <w:pStyle w:val="ListParagraph"/>
        <w:numPr>
          <w:ilvl w:val="0"/>
          <w:numId w:val="2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Suočava se s nesigurnošću i složenošću u svakodnevnom životu gradeći otpornost na stresove uzrokovane neprekidnim životnim promjenama, pritiscima i rizicima</w:t>
      </w:r>
    </w:p>
    <w:p w14:paraId="45668B5E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</w:p>
    <w:p w14:paraId="09FD7848" w14:textId="537AF525" w:rsidR="002C7D6A" w:rsidRPr="00911B42" w:rsidRDefault="002C7D6A" w:rsidP="002C7D6A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33" w:name="_Toc33704402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Građanska kompetencija</w:t>
      </w:r>
      <w:bookmarkEnd w:id="33"/>
    </w:p>
    <w:p w14:paraId="729FC4F5" w14:textId="52D19711" w:rsidR="002C7D6A" w:rsidRPr="00911B42" w:rsidRDefault="002C7D6A" w:rsidP="00832BED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  <w:between w:val="single" w:sz="4" w:space="1" w:color="800000"/>
          <w:bar w:val="single" w:sz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>Građanska kompetencija je sposobnost da se postupa kao odgovorni građanin i da se u potpunosti učestvuje u građanskom i društvenom životu, zasnovana na razumijevanju socijalnih, ekonomskih, pravnih i političkih koncepata i struktura, kao i globalnog razvoja i održivosti.</w:t>
      </w:r>
    </w:p>
    <w:p w14:paraId="1E11EA1D" w14:textId="77777777" w:rsidR="00832BED" w:rsidRPr="00911B42" w:rsidRDefault="00832BED" w:rsidP="00832BED">
      <w:pPr>
        <w:spacing w:before="100" w:after="100" w:line="276" w:lineRule="auto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Građanska kompetencija zasniva se na poznavanju osnovnih pojmova i pojava koje se odnose na pojedince, grupe, radne organizacije, društvo, ekonomiju i kulturu. To uključuje razumijevanje zajedničkih evropskih vrijednosti, izraženo u članu 2 Ugovora o Evropskoj uniji i Povelji o osnovnim pravima Evropske unije. To uključuje poznavanje savremenih događaja, kao i kritičko razumijevanje glavnih dešavanja u nacionalnoj, evropskoj i svjetskoj istoriji. Pored toga, ona uključuje svijest o ciljevima, vrijednostima i politikama društvenih i političkih pokreta, kao i održivih sistema, posebno klimatskih i demografskih promjena na globalnom nivou i njihovih osnovnih uzroka. Poznavanje evropske integracije, kao i svijest o različitosti i kulturnom identitetu u Evropi i svijetu, od suštinskog su značaja. Ovo uključuje razumevanje multikulturne i socioekonomske dimenzije evropskih društava i kako nacionalni kulturni identitet doprinosi evropskom identitetu.</w:t>
      </w:r>
    </w:p>
    <w:p w14:paraId="304F0C4A" w14:textId="77777777" w:rsidR="00832BED" w:rsidRPr="00911B42" w:rsidRDefault="00832BED" w:rsidP="00832BED">
      <w:pPr>
        <w:spacing w:before="100" w:after="100" w:line="276" w:lineRule="auto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Vještine za građansku kompetenciju odnose se na sposobnost efikasnog angažovanja sa drugima u zajedničkom ili javnom interesu, uključujući održivi razvoj društva. To uključuje kritičko razmišljanje i integrisane vještine rješavanja problema, kao i vještine za razvijanje argumenata i konstruktivnog učešća u aktivnostima zajednice, kao i u odlučivanju na svim nivoima, od lokalnog i nacionalnog do evropskog i međunarodnog nivoa. Ovo takođe uključuje mogućnost pristupa, kritičko razumijevanje i interakciju sa tradicionalnim i novim oblicima medija i razumijevanje uloge i funkcija medija u demokratskim društvima.</w:t>
      </w:r>
    </w:p>
    <w:p w14:paraId="7653E7AE" w14:textId="3B9F92FD" w:rsidR="002C7D6A" w:rsidRPr="00911B42" w:rsidRDefault="00832BED" w:rsidP="00832BED">
      <w:pPr>
        <w:spacing w:before="100" w:after="100" w:line="276" w:lineRule="auto"/>
        <w:rPr>
          <w:lang w:val="hr-HR"/>
        </w:rPr>
      </w:pPr>
      <w:r w:rsidRPr="00911B42">
        <w:rPr>
          <w:color w:val="808080" w:themeColor="background1" w:themeShade="80"/>
          <w:lang w:val="hr-HR"/>
        </w:rPr>
        <w:t>Poštovanje ljudskih prava kao osnove demokratije postavlja temelje za odgovoran i konstruktivan stav. Konstruktivno učešće uključuje spremnost da se učestvuje u demokratskom odlučivanju na svim nivoima i građanskim aktivnostima. Uključuje podršku socijalnoj i kulturnoj raznolikosti, rodnoj ravnopravnosti i socijalnoj koheziji, održivom načinu života, promociji kulture mira i nenasilja, spremnosti da se poštuje privatnost drugih i da se preuzme odgovornost za životnu sredinu. Potrebno je interesovanje za politička i socioekonomska kretanja, humanističke nauke i interkulturalnu komunikaciju kako bi se prevazišle predrasude i kompromisi tamo gde je to neophodno i da bi se osigurala socijalna pravednost i pravičnost.</w:t>
      </w:r>
    </w:p>
    <w:p w14:paraId="57418B47" w14:textId="77777777" w:rsidR="00664453" w:rsidRPr="00911B42" w:rsidRDefault="00664453" w:rsidP="00664453">
      <w:pPr>
        <w:spacing w:before="100" w:after="100" w:line="276" w:lineRule="auto"/>
        <w:rPr>
          <w:lang w:val="hr-HR"/>
        </w:rPr>
      </w:pPr>
      <w:r w:rsidRPr="00911B42">
        <w:rPr>
          <w:lang w:val="hr-HR"/>
        </w:rPr>
        <w:t xml:space="preserve">Vijeće Evrope od 2013. godine razvija </w:t>
      </w:r>
      <w:r w:rsidRPr="00911B42">
        <w:rPr>
          <w:b/>
          <w:bCs/>
          <w:lang w:val="hr-HR"/>
        </w:rPr>
        <w:t>Referentni okvir kompetencija za demokratsku kulturu</w:t>
      </w:r>
      <w:r w:rsidRPr="00911B42">
        <w:rPr>
          <w:rStyle w:val="FootnoteReference"/>
          <w:lang w:val="hr-HR"/>
        </w:rPr>
        <w:footnoteReference w:id="10"/>
      </w:r>
      <w:r w:rsidRPr="00911B42">
        <w:rPr>
          <w:lang w:val="hr-HR"/>
        </w:rPr>
        <w:t>, koji je identifikovao 20 kompetencija podijeljenih u četitri oblasti:</w:t>
      </w:r>
    </w:p>
    <w:p w14:paraId="0B227B16" w14:textId="72462380" w:rsidR="00664453" w:rsidRPr="00911B42" w:rsidRDefault="00664453" w:rsidP="00FF20A4">
      <w:pPr>
        <w:pStyle w:val="ListParagraph"/>
        <w:widowControl/>
        <w:numPr>
          <w:ilvl w:val="0"/>
          <w:numId w:val="26"/>
        </w:numPr>
        <w:autoSpaceDE/>
        <w:autoSpaceDN/>
        <w:spacing w:before="100" w:after="100" w:line="276" w:lineRule="auto"/>
        <w:contextualSpacing/>
        <w:rPr>
          <w:lang w:val="hr-HR"/>
        </w:rPr>
      </w:pPr>
      <w:r w:rsidRPr="00911B42">
        <w:rPr>
          <w:b/>
          <w:bCs/>
          <w:lang w:val="hr-HR"/>
        </w:rPr>
        <w:t>Znanje i kritičko razumijevanje</w:t>
      </w:r>
      <w:r w:rsidRPr="00911B42">
        <w:rPr>
          <w:lang w:val="hr-HR"/>
        </w:rPr>
        <w:t>: Poznavanje i kritičko razumijevanje sebe; Poznavanje i kritičko razumijevanje jezika i komunikacije; Poznavanje i kritičko razumijevanje svijeta: po- litike, zakona, ljudskih prava, kulture, religije, istorije, medija, ekonomije, životne sredine, održivosti</w:t>
      </w:r>
    </w:p>
    <w:p w14:paraId="44D8B416" w14:textId="56286F17" w:rsidR="00664453" w:rsidRPr="00911B42" w:rsidRDefault="00664453" w:rsidP="00FF20A4">
      <w:pPr>
        <w:pStyle w:val="ListParagraph"/>
        <w:widowControl/>
        <w:numPr>
          <w:ilvl w:val="0"/>
          <w:numId w:val="26"/>
        </w:numPr>
        <w:autoSpaceDE/>
        <w:autoSpaceDN/>
        <w:spacing w:before="100" w:after="100" w:line="276" w:lineRule="auto"/>
        <w:contextualSpacing/>
        <w:rPr>
          <w:lang w:val="hr-HR"/>
        </w:rPr>
      </w:pPr>
      <w:r w:rsidRPr="00911B42">
        <w:rPr>
          <w:b/>
          <w:bCs/>
          <w:lang w:val="hr-HR"/>
        </w:rPr>
        <w:lastRenderedPageBreak/>
        <w:t>Vještine:</w:t>
      </w:r>
      <w:r w:rsidRPr="00911B42">
        <w:rPr>
          <w:lang w:val="hr-HR"/>
        </w:rPr>
        <w:t xml:space="preserve"> Autonomne vještine učenja; Vještine analitičkog i kritičkog razmišljanja; Vještine učenja i posmatranja; Empatija; Fleksibilnost i prilagodljivost; Jezičke, komunikacione i višejezičke vještine; Vještine saradnje; Vještine rješavanja sukoba</w:t>
      </w:r>
    </w:p>
    <w:p w14:paraId="48819991" w14:textId="77777777" w:rsidR="00664453" w:rsidRPr="00911B42" w:rsidRDefault="00664453" w:rsidP="00FF20A4">
      <w:pPr>
        <w:pStyle w:val="ListParagraph"/>
        <w:widowControl/>
        <w:numPr>
          <w:ilvl w:val="0"/>
          <w:numId w:val="26"/>
        </w:numPr>
        <w:autoSpaceDE/>
        <w:autoSpaceDN/>
        <w:spacing w:before="100" w:after="100" w:line="276" w:lineRule="auto"/>
        <w:contextualSpacing/>
        <w:rPr>
          <w:lang w:val="hr-HR"/>
        </w:rPr>
      </w:pPr>
      <w:r w:rsidRPr="00911B42">
        <w:rPr>
          <w:b/>
          <w:bCs/>
          <w:lang w:val="hr-HR"/>
        </w:rPr>
        <w:t>Stavovi</w:t>
      </w:r>
      <w:r w:rsidRPr="00911B42">
        <w:rPr>
          <w:lang w:val="hr-HR"/>
        </w:rPr>
        <w:t>: Otvorenost prema kulturnoj različitosti i dru- gim vjerovanjima, svjetskim gledištima i praksama; Poštovanje; Građanska orjentisanost; Odgovornost; Sopstvena efikasnost; Tolerancija neodređenosti</w:t>
      </w:r>
    </w:p>
    <w:p w14:paraId="2EED26E5" w14:textId="683AB226" w:rsidR="00664453" w:rsidRPr="00911B42" w:rsidRDefault="00664453" w:rsidP="00FF20A4">
      <w:pPr>
        <w:pStyle w:val="ListParagraph"/>
        <w:widowControl/>
        <w:numPr>
          <w:ilvl w:val="0"/>
          <w:numId w:val="26"/>
        </w:numPr>
        <w:autoSpaceDE/>
        <w:autoSpaceDN/>
        <w:spacing w:before="100" w:after="100" w:line="276" w:lineRule="auto"/>
        <w:contextualSpacing/>
        <w:rPr>
          <w:lang w:val="hr-HR"/>
        </w:rPr>
      </w:pPr>
      <w:r w:rsidRPr="00911B42">
        <w:rPr>
          <w:b/>
          <w:bCs/>
          <w:lang w:val="hr-HR"/>
        </w:rPr>
        <w:t>Vrijednosti</w:t>
      </w:r>
      <w:r w:rsidRPr="00911B42">
        <w:rPr>
          <w:lang w:val="hr-HR"/>
        </w:rPr>
        <w:t>: Vrednovanje ljudskog dostojanstva i ljudskih prava; Vrednovanje kulturne različitosti; Vrednovanje demokratije, pravde, pravičnosti, jednakosti i vladavine prava</w:t>
      </w:r>
    </w:p>
    <w:p w14:paraId="73D6B791" w14:textId="77777777" w:rsidR="00832BED" w:rsidRPr="00911B42" w:rsidRDefault="00832BED" w:rsidP="00664453">
      <w:pPr>
        <w:spacing w:before="100" w:after="100" w:line="276" w:lineRule="auto"/>
        <w:rPr>
          <w:lang w:val="hr-HR"/>
        </w:rPr>
      </w:pPr>
    </w:p>
    <w:p w14:paraId="0BEC0802" w14:textId="77777777" w:rsidR="002C7D6A" w:rsidRPr="00911B42" w:rsidRDefault="002C7D6A" w:rsidP="00664453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4" w:name="_Toc33704403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34"/>
    </w:p>
    <w:p w14:paraId="78FBE9B3" w14:textId="77777777" w:rsidR="002C7D6A" w:rsidRPr="00911B42" w:rsidRDefault="002C7D6A" w:rsidP="00664453">
      <w:pPr>
        <w:pStyle w:val="ListParagraph"/>
        <w:spacing w:line="276" w:lineRule="auto"/>
        <w:rPr>
          <w:b/>
          <w:color w:val="800000"/>
          <w:lang w:val="hr-HR"/>
        </w:rPr>
      </w:pPr>
    </w:p>
    <w:p w14:paraId="734161F9" w14:textId="6601E95D" w:rsidR="002C7D6A" w:rsidRPr="00911B42" w:rsidRDefault="002C7D6A" w:rsidP="00664453">
      <w:pPr>
        <w:spacing w:line="276" w:lineRule="auto"/>
        <w:jc w:val="both"/>
        <w:rPr>
          <w:lang w:val="hr-HR"/>
        </w:rPr>
      </w:pPr>
      <w:r w:rsidRPr="00911B42">
        <w:rPr>
          <w:bCs/>
          <w:lang w:val="hr-HR"/>
        </w:rPr>
        <w:t>Građanska kompetencija u predškolskom uzrastu razvija se kroz:</w:t>
      </w:r>
    </w:p>
    <w:p w14:paraId="6B6C2DB8" w14:textId="77777777" w:rsidR="00664453" w:rsidRPr="00911B42" w:rsidRDefault="00664453" w:rsidP="00664453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Razvijanje odgovornosti u okviru zajednice (npr. u svojoj porodici,  grupi vršnjaka i sl.)</w:t>
      </w:r>
    </w:p>
    <w:p w14:paraId="3022D45F" w14:textId="77777777" w:rsidR="00664453" w:rsidRPr="00911B42" w:rsidRDefault="00664453" w:rsidP="00664453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Slobodno izražavaje  ideja, prijedloga i  inicijativa</w:t>
      </w:r>
    </w:p>
    <w:p w14:paraId="433A02F9" w14:textId="77777777" w:rsidR="00664453" w:rsidRPr="00911B42" w:rsidRDefault="00664453" w:rsidP="00664453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Razvijanje sposobnosti kontrole sopstvenih emocija i empatije</w:t>
      </w:r>
    </w:p>
    <w:p w14:paraId="2390E8B8" w14:textId="77777777" w:rsidR="00664453" w:rsidRPr="00911B42" w:rsidRDefault="00664453" w:rsidP="00664453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Uviđanje i poštovanje različitosti (uviđanje sličnosti i razlika u poređenju sa vršnjacima u grupi, bez diskriminacije) </w:t>
      </w:r>
    </w:p>
    <w:p w14:paraId="093CA1A8" w14:textId="77777777" w:rsidR="00664453" w:rsidRPr="00911B42" w:rsidRDefault="00664453" w:rsidP="00664453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Razvijanje i usvajanje zdravih stilova života </w:t>
      </w:r>
    </w:p>
    <w:p w14:paraId="3C496FC4" w14:textId="76125018" w:rsidR="002C7D6A" w:rsidRPr="00911B42" w:rsidRDefault="00664453" w:rsidP="00664453">
      <w:pPr>
        <w:pStyle w:val="ListParagraph"/>
        <w:numPr>
          <w:ilvl w:val="0"/>
          <w:numId w:val="13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Razvijanje jednostavnih navika koje doprinose očuvanju životne sredine</w:t>
      </w:r>
    </w:p>
    <w:p w14:paraId="685175C9" w14:textId="77777777" w:rsidR="002C7D6A" w:rsidRPr="00911B42" w:rsidRDefault="002C7D6A" w:rsidP="00664453">
      <w:pPr>
        <w:spacing w:line="276" w:lineRule="auto"/>
        <w:jc w:val="both"/>
        <w:rPr>
          <w:bCs/>
          <w:lang w:val="hr-HR"/>
        </w:rPr>
      </w:pPr>
    </w:p>
    <w:p w14:paraId="18209A15" w14:textId="77777777" w:rsidR="002C7D6A" w:rsidRPr="00911B42" w:rsidRDefault="002C7D6A" w:rsidP="00664453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5" w:name="_Toc33704404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35"/>
    </w:p>
    <w:p w14:paraId="35C3C6FC" w14:textId="77777777" w:rsidR="002C7D6A" w:rsidRPr="00911B42" w:rsidRDefault="002C7D6A" w:rsidP="00664453">
      <w:pPr>
        <w:pStyle w:val="ListParagraph"/>
        <w:spacing w:line="276" w:lineRule="auto"/>
        <w:rPr>
          <w:b/>
          <w:color w:val="800000"/>
          <w:lang w:val="hr-HR"/>
        </w:rPr>
      </w:pPr>
    </w:p>
    <w:p w14:paraId="32B58398" w14:textId="77777777" w:rsidR="002C7D6A" w:rsidRPr="00911B42" w:rsidRDefault="002C7D6A" w:rsidP="00664453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68BEE9B7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Razlikuje osnovne pojmove, pojave i uloge koje se odnose na pojedinca, porodicu,  društvene grupe, školu, organizacije i ustanove</w:t>
      </w:r>
    </w:p>
    <w:p w14:paraId="7F19064A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osnovne vrijednosti u porodici, školi i društvu koje se odnose na poštovanje sebe i drugih, pravičnost, solidarnost, nediskriminaciju i poštovanje prava djece</w:t>
      </w:r>
    </w:p>
    <w:p w14:paraId="7E134BE6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Identifikuje značajne savremene događaje i događaje iz prošlosti koji su uticali na društvo</w:t>
      </w:r>
    </w:p>
    <w:p w14:paraId="4553C30C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vrijednosti društvenih grupa iz svog okruženja (npr. porodica, razred, škola, dječji savez, ekolozi, gorani, izviđači i sl.)</w:t>
      </w:r>
    </w:p>
    <w:p w14:paraId="396E6D04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značaj prirodnih resursa i zaštite životne sredine u očuvanju kvaliteta života</w:t>
      </w:r>
    </w:p>
    <w:p w14:paraId="5C58FB22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 individualne i kulturne različitosti među ljudima</w:t>
      </w:r>
    </w:p>
    <w:p w14:paraId="5CA72888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značaj njegovanja tradicije vlastitog kulturnog i nacionalnog identiteta uviđajući i podržavajući sličnosti i razlike među ljudima</w:t>
      </w:r>
    </w:p>
    <w:p w14:paraId="13CAD9CD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Uočava socioekonomske razlike u pričama i okruženju zastupajući društvenu pravednost</w:t>
      </w:r>
    </w:p>
    <w:p w14:paraId="681252A1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Učestvuje u društveno korisnim aktivnostima na nivou razreda i škole</w:t>
      </w:r>
    </w:p>
    <w:p w14:paraId="21F8DD6E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Iznosi svoje mišljenje i stavove o rješavanju problema, uz uvažavanje mišljenja drugih</w:t>
      </w:r>
    </w:p>
    <w:p w14:paraId="635390DD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Učestvuje u radu odjeljenskih i školskih organa</w:t>
      </w:r>
    </w:p>
    <w:p w14:paraId="17E94834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Koristi dostupne medije na način primjeren uzrastu i upoređuje medijske sadržaje sa nastavnicima, roditeljima, rođacima i vršnjacima</w:t>
      </w:r>
    </w:p>
    <w:p w14:paraId="6B83A52A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Pokazuje pozitivan stav prema pravima djeteta na rast, učenje, razvijanje sopstvenih sposobnosti i talenata, odrastanje u porodici, sigurnost i zaštitu</w:t>
      </w:r>
    </w:p>
    <w:p w14:paraId="346437E4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lastRenderedPageBreak/>
        <w:t>Pokazuje spremnost za učestvovanje u demokratskom odlučivanju na nivou porodice, škole i grupe vršnjaka</w:t>
      </w:r>
    </w:p>
    <w:p w14:paraId="03C0F495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Prihvata kulturne i rodne  razlike izgrađujući ponašanje zasnovano na  poštovanju i nenasilju</w:t>
      </w:r>
    </w:p>
    <w:p w14:paraId="1C73A7F0" w14:textId="77777777" w:rsidR="00664453" w:rsidRPr="00911B42" w:rsidRDefault="00664453" w:rsidP="00664453">
      <w:pPr>
        <w:pStyle w:val="ListParagraph"/>
        <w:widowControl/>
        <w:numPr>
          <w:ilvl w:val="0"/>
          <w:numId w:val="1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Ističe važnost odgovornog odnosa prema životnoj sredini</w:t>
      </w:r>
    </w:p>
    <w:p w14:paraId="721B550D" w14:textId="1BFE5152" w:rsidR="002C7D6A" w:rsidRPr="00911B42" w:rsidRDefault="00664453" w:rsidP="00664453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Iskazuje interesovanje za događaje u svojoj sredini podržavajući različitosti</w:t>
      </w:r>
    </w:p>
    <w:p w14:paraId="1D9AC0E5" w14:textId="77777777" w:rsidR="002C7D6A" w:rsidRPr="00911B42" w:rsidRDefault="002C7D6A" w:rsidP="00664453">
      <w:pPr>
        <w:pStyle w:val="ListParagraph"/>
        <w:spacing w:line="276" w:lineRule="auto"/>
        <w:rPr>
          <w:bCs/>
          <w:lang w:val="hr-HR"/>
        </w:rPr>
      </w:pPr>
    </w:p>
    <w:p w14:paraId="54E6DDB1" w14:textId="77777777" w:rsidR="002C7D6A" w:rsidRPr="00911B42" w:rsidRDefault="002C7D6A" w:rsidP="00664453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6" w:name="_Toc33704405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36"/>
    </w:p>
    <w:p w14:paraId="37D3BA99" w14:textId="77777777" w:rsidR="002C7D6A" w:rsidRPr="00911B42" w:rsidRDefault="002C7D6A" w:rsidP="00664453">
      <w:pPr>
        <w:pStyle w:val="ListParagraph"/>
        <w:spacing w:line="276" w:lineRule="auto"/>
        <w:rPr>
          <w:b/>
          <w:color w:val="800000"/>
          <w:lang w:val="hr-HR"/>
        </w:rPr>
      </w:pPr>
    </w:p>
    <w:p w14:paraId="50AA5D9E" w14:textId="77777777" w:rsidR="002C7D6A" w:rsidRPr="00911B42" w:rsidRDefault="002C7D6A" w:rsidP="00664453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0720083D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pojmove, pojave, ulogu i značaj pojedinca, društvenih grupa, organizacije i ustanove na društvene procese</w:t>
      </w:r>
    </w:p>
    <w:p w14:paraId="72E8BF69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Upoređuje vrijednosti u društvu u kojem živi sa vrijednostima Evropske unije koje se odnose na demokratiju, jednakost, poštovanje propisanih pravila u društvu, prava pripadnika manjina i drugo</w:t>
      </w:r>
    </w:p>
    <w:p w14:paraId="66040246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aktuelne događaje u odnosu na ključne događaje nacionalne, evropske i svjetske istorije</w:t>
      </w:r>
    </w:p>
    <w:p w14:paraId="42D81D42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Preispita razvoj društvenih i političkih pokreta, njihove ciljeve i vrijednosti  </w:t>
      </w:r>
    </w:p>
    <w:p w14:paraId="77E7410B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Razlikuje uzroke i posljedice klimatskih promjena, promjena biodiverziteta i demografskih promjena na lokalnom i globalnom nivou</w:t>
      </w:r>
    </w:p>
    <w:p w14:paraId="7DB73B8D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Uočava značaj evropskih integracija i pristupanja Evropskoj uniji poštujući različitosti i kulturne identitete drugih</w:t>
      </w:r>
    </w:p>
    <w:p w14:paraId="79749A76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Upoređuje  osnovne karakteristike svoje i drugih kultura uvažavajući multikulturalnu dimenziju evropskih društava</w:t>
      </w:r>
    </w:p>
    <w:p w14:paraId="0956A605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Kritički prosuđuje  o socioekonomskim dimenzijama društva na nacionalnom i regionalnom nivou</w:t>
      </w:r>
    </w:p>
    <w:p w14:paraId="5C2BB8C0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Angažuje se dobrovoljno u aktivnostima od javnog i zajedničkog interesa na nivou škole i zajednice </w:t>
      </w:r>
    </w:p>
    <w:p w14:paraId="145B7AAA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Obrazlaže svoje stavove i rješava probleme uspostavljajući kriterijume za vrednovanje različitih mišljenja </w:t>
      </w:r>
    </w:p>
    <w:p w14:paraId="147D883A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Učestvuje aktivno u radu odjeljenskih i školskih organa i učeničkih udruženja</w:t>
      </w:r>
    </w:p>
    <w:p w14:paraId="2EDFE2F3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Procijenjuje različite medije kao izvore informacija i kritički i odgovorno iznosi svoje stavove na dostupnim tradicionalnim medijima i socijalnim mrežama</w:t>
      </w:r>
    </w:p>
    <w:p w14:paraId="5E1261DC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Afirmiše ljudska prava uvažavajući različite identitete, jednakost i slobodu </w:t>
      </w:r>
    </w:p>
    <w:p w14:paraId="0241301C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Iskazuje pozitivan stav prema demokratskom odlučivanju na nivou škole i zajednice slobodno izražavajući svoja mišljenja</w:t>
      </w:r>
    </w:p>
    <w:p w14:paraId="19DF46F7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Ispoljava  pravilan stav prema kulturnim, socijalnim i rodnim razlikama prihvatajući kulturu poštovanja i nenasilja</w:t>
      </w:r>
    </w:p>
    <w:p w14:paraId="25B22C54" w14:textId="77777777" w:rsidR="00664453" w:rsidRPr="00911B42" w:rsidRDefault="00664453" w:rsidP="00664453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Iskazuje stav o odgovornom odnosu prema životnoj sredini prilagođavajući se promjenama u njoj</w:t>
      </w:r>
    </w:p>
    <w:p w14:paraId="66C66C63" w14:textId="3F5B5EA5" w:rsidR="002C7D6A" w:rsidRPr="00911B42" w:rsidRDefault="00664453" w:rsidP="00664453">
      <w:pPr>
        <w:pStyle w:val="ListParagraph"/>
        <w:numPr>
          <w:ilvl w:val="0"/>
          <w:numId w:val="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Iskazuje  interesovanje za društvene događaje, humanističke nauke i interkulturalnu komunikaciju, isključujući predrasude te afirmišući kompromis i socijalnu pravdu</w:t>
      </w:r>
    </w:p>
    <w:p w14:paraId="6538F4B8" w14:textId="3D8861E5" w:rsidR="002C7D6A" w:rsidRPr="00911B42" w:rsidRDefault="002C7D6A" w:rsidP="00664453">
      <w:pPr>
        <w:pStyle w:val="ListParagraph"/>
        <w:spacing w:line="276" w:lineRule="auto"/>
        <w:rPr>
          <w:b/>
          <w:color w:val="800000"/>
          <w:lang w:val="hr-HR"/>
        </w:rPr>
      </w:pPr>
    </w:p>
    <w:p w14:paraId="342063D6" w14:textId="77777777" w:rsidR="005811D8" w:rsidRPr="00911B42" w:rsidRDefault="005811D8" w:rsidP="00664453">
      <w:pPr>
        <w:pStyle w:val="ListParagraph"/>
        <w:spacing w:line="276" w:lineRule="auto"/>
        <w:rPr>
          <w:b/>
          <w:color w:val="800000"/>
          <w:lang w:val="hr-HR"/>
        </w:rPr>
      </w:pPr>
    </w:p>
    <w:p w14:paraId="5511201E" w14:textId="77777777" w:rsidR="002C7D6A" w:rsidRPr="00911B42" w:rsidRDefault="002C7D6A" w:rsidP="00664453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7" w:name="_Toc33704406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37"/>
    </w:p>
    <w:p w14:paraId="0D0A009C" w14:textId="77777777" w:rsidR="002C7D6A" w:rsidRPr="00911B42" w:rsidRDefault="002C7D6A" w:rsidP="00664453">
      <w:pPr>
        <w:pStyle w:val="ListParagraph"/>
        <w:spacing w:line="276" w:lineRule="auto"/>
        <w:rPr>
          <w:b/>
          <w:color w:val="800000"/>
          <w:lang w:val="hr-HR"/>
        </w:rPr>
      </w:pPr>
    </w:p>
    <w:p w14:paraId="53C60EC0" w14:textId="77777777" w:rsidR="002C7D6A" w:rsidRPr="00911B42" w:rsidRDefault="002C7D6A" w:rsidP="00664453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6974A309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lastRenderedPageBreak/>
        <w:t>Procjenjuje ulogu, značaj, i uticaj pojedinca, različitih društvenih grupa, škole, ekonomije, kulture i različitih organizacija na lokalnom i globalnom nivou</w:t>
      </w:r>
    </w:p>
    <w:p w14:paraId="3A9F82FC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Promoviše zajedničke evropske vrijednosti poštovanja ljudskog dostojanstva, slobode, demokratije, jednakosti, vladavine prava, ljudskih prava, prava pripadnika manjina, kao i dostojanstvo, slobodu, jednakost, prava građana i pravdu</w:t>
      </w:r>
    </w:p>
    <w:p w14:paraId="1470DAE9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Kritički se odnosi prema aktuelnim događajima povezujući ih sa ključnim događajima iz nacionalne, evropske i svjetske istorije</w:t>
      </w:r>
    </w:p>
    <w:p w14:paraId="488ADC8F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Kritički se odnosi prema ciljevima, vrijednostima i politikama društvenih i političkih pokreta, upoređujući njihov istorijski razvoj i uticaj na procese u društvu</w:t>
      </w:r>
    </w:p>
    <w:p w14:paraId="123C3178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Prosuđuje  o značaju odgovornog odnosa prema ekološkim i demografskim problemima savremenog društva promovišući principe održivog razvoja</w:t>
      </w:r>
    </w:p>
    <w:p w14:paraId="2A428211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ideju evropskih integracija pozitivno vrednujući različitosti i  kulturne identitete u Evropi i svijetu</w:t>
      </w:r>
    </w:p>
    <w:p w14:paraId="548485DD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Analizira multikulturne dimenzije evropskih društava i doprinos nacionalnog kulturnog identiteta evropskom identitetu</w:t>
      </w:r>
    </w:p>
    <w:p w14:paraId="7B105842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 socioekonomske dimenzije evropskih društava</w:t>
      </w:r>
    </w:p>
    <w:p w14:paraId="3D16C82C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Inicira i aktivno učestvuje  u humanitarnim, umjetničkim, preduzetničkim, ekološkim i drugim  aktivnostima na  lokalnom, regionalnom i međunarodnom nivou</w:t>
      </w:r>
    </w:p>
    <w:p w14:paraId="2E0A24EA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Kritički razmišlja i konstruktivno rješava probleme, dajući svoje i prihvatajući argumente drugih</w:t>
      </w:r>
    </w:p>
    <w:p w14:paraId="5636F22F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Uključuje se u rad omladinskih i drugih nevladinih organizacija, te javno zagovara pozitivne promjene u školi, zajednici i društvu</w:t>
      </w:r>
    </w:p>
    <w:p w14:paraId="14F5D25D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Kritički procjenjuje informacije iz različitih medija, uviđajući njihov značaj u demokratskim društvima i izrađuje  jednostavne medijske sadržaje  u kojima odgovorno iznosi svoja mišljenja i stavove</w:t>
      </w:r>
    </w:p>
    <w:p w14:paraId="3593F2BB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Izražava  odgovoran i konstruktivan stav prema poštovanju ljudskih prava kao osnove demokratije</w:t>
      </w:r>
    </w:p>
    <w:p w14:paraId="07D3CB93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Afirmiše principe demokratskog odlučivanja na svim nivoima, javnog zagovaranja i socijalne pravednosti</w:t>
      </w:r>
    </w:p>
    <w:p w14:paraId="63357F7F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Vrednuje pozitivno socijalne i kulturne raznolikosti, rodnu ravnopravnost, poštujući privatnost drugih i afirmišući društvenu koheziju, mir i nenasilje</w:t>
      </w:r>
    </w:p>
    <w:p w14:paraId="166914B7" w14:textId="77777777" w:rsidR="00664453" w:rsidRPr="00911B42" w:rsidRDefault="00664453" w:rsidP="00664453">
      <w:pPr>
        <w:pStyle w:val="ListParagraph"/>
        <w:widowControl/>
        <w:numPr>
          <w:ilvl w:val="0"/>
          <w:numId w:val="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Zastupa vrijednosti očuvanje životne sredine i održivog načina života</w:t>
      </w:r>
    </w:p>
    <w:p w14:paraId="6C9FDA6E" w14:textId="584C6155" w:rsidR="002C7D6A" w:rsidRPr="00911B42" w:rsidRDefault="00664453" w:rsidP="00664453">
      <w:pPr>
        <w:pStyle w:val="ListParagraph"/>
        <w:numPr>
          <w:ilvl w:val="0"/>
          <w:numId w:val="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Ispoljava afinitet prema politici i društvenim kretanjima afirmišući vrijednosti postizanja kompromisa, odbacivanja predrasuda, socijalne pravde i pravičnosti</w:t>
      </w:r>
    </w:p>
    <w:p w14:paraId="4B8B9A15" w14:textId="77777777" w:rsidR="002C7D6A" w:rsidRPr="00911B42" w:rsidRDefault="002C7D6A" w:rsidP="00664453">
      <w:pPr>
        <w:pStyle w:val="ListParagraph"/>
        <w:spacing w:line="276" w:lineRule="auto"/>
        <w:rPr>
          <w:b/>
          <w:color w:val="800000"/>
          <w:lang w:val="hr-HR"/>
        </w:rPr>
      </w:pPr>
    </w:p>
    <w:p w14:paraId="45A2F5AA" w14:textId="77777777" w:rsidR="002C7D6A" w:rsidRPr="00911B42" w:rsidRDefault="002C7D6A" w:rsidP="00664453">
      <w:pPr>
        <w:pStyle w:val="Heading3"/>
        <w:numPr>
          <w:ilvl w:val="2"/>
          <w:numId w:val="2"/>
        </w:numPr>
        <w:spacing w:line="276" w:lineRule="auto"/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38" w:name="_Toc33704407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visoko obrazovanje</w:t>
      </w:r>
      <w:bookmarkEnd w:id="38"/>
    </w:p>
    <w:p w14:paraId="17B75307" w14:textId="77777777" w:rsidR="002C7D6A" w:rsidRPr="00911B42" w:rsidRDefault="002C7D6A" w:rsidP="00664453">
      <w:pPr>
        <w:spacing w:line="276" w:lineRule="auto"/>
        <w:jc w:val="both"/>
        <w:rPr>
          <w:bCs/>
          <w:lang w:val="hr-HR"/>
        </w:rPr>
      </w:pPr>
    </w:p>
    <w:p w14:paraId="6EF8E5F8" w14:textId="77777777" w:rsidR="002C7D6A" w:rsidRPr="00911B42" w:rsidRDefault="002C7D6A" w:rsidP="00664453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17F7C6F2" w14:textId="77777777" w:rsidR="00664453" w:rsidRPr="00911B42" w:rsidRDefault="00664453" w:rsidP="00664453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Analizira aktuelne društvene  pojave (siromaštvo, migracije, klasna podijeljenost, građanski aktivizam i demokratija) u kontekstu savremenih društvenih kretanja</w:t>
      </w:r>
    </w:p>
    <w:p w14:paraId="1797FD98" w14:textId="77777777" w:rsidR="00664453" w:rsidRPr="00911B42" w:rsidRDefault="00664453" w:rsidP="00664453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Učestvuje u kolektivnim aktivnostima u vezi pitanja važnih za zajednicu, na nacionalnom i ili globalnom nivou (npr. kroz kampanje,  građanske organizacije i druge vidove aktivizma )</w:t>
      </w:r>
    </w:p>
    <w:p w14:paraId="3CE8753A" w14:textId="77777777" w:rsidR="00664453" w:rsidRPr="00911B42" w:rsidRDefault="00664453" w:rsidP="00664453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Upoređuje različite kulturne obrasce  i uvažava načela multikulturalnosti i tolerancije </w:t>
      </w:r>
    </w:p>
    <w:p w14:paraId="3CE61713" w14:textId="77777777" w:rsidR="00664453" w:rsidRPr="00911B42" w:rsidRDefault="00664453" w:rsidP="00664453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lastRenderedPageBreak/>
        <w:t>Kritički reaguje na  diskriminatorno ili antisocijalno ponašanje u interpersonalnim i društvenim procesima</w:t>
      </w:r>
    </w:p>
    <w:p w14:paraId="6210080C" w14:textId="77777777" w:rsidR="00664453" w:rsidRPr="00911B42" w:rsidRDefault="00664453" w:rsidP="00664453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Procjenjuje ideje evropskih integracija i kritički analizira ulazak Crne Gore u Evropsku Uniju</w:t>
      </w:r>
    </w:p>
    <w:p w14:paraId="1C118D87" w14:textId="77777777" w:rsidR="00664453" w:rsidRPr="00911B42" w:rsidRDefault="00664453" w:rsidP="00664453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Promoviše zdrave životne stilove i odgovorno se odnosi prema kvalitetu života i  resursima </w:t>
      </w:r>
    </w:p>
    <w:p w14:paraId="686F2D5C" w14:textId="77777777" w:rsidR="00664453" w:rsidRPr="00911B42" w:rsidRDefault="00664453" w:rsidP="00664453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Kritički procjenjuje  odnos između raspoloživih resursa i ekonomskog razvoja društva na globalnom i lokalnom nivou</w:t>
      </w:r>
    </w:p>
    <w:p w14:paraId="6690A0C8" w14:textId="0C2C20E8" w:rsidR="002C7D6A" w:rsidRPr="00911B42" w:rsidRDefault="00664453" w:rsidP="00664453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Kritički interpretira ulogu medija u kreiranju društvene stvarnosti</w:t>
      </w:r>
    </w:p>
    <w:p w14:paraId="375DF5B1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</w:p>
    <w:p w14:paraId="2AA74E42" w14:textId="59A2D3D2" w:rsidR="002C7D6A" w:rsidRPr="00911B42" w:rsidRDefault="002C7D6A" w:rsidP="002C7D6A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39" w:name="_Toc33704408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Preduzetnička kompetencija</w:t>
      </w:r>
      <w:bookmarkEnd w:id="39"/>
    </w:p>
    <w:p w14:paraId="56A4F947" w14:textId="77777777" w:rsidR="005811D8" w:rsidRPr="00911B42" w:rsidRDefault="005811D8" w:rsidP="005811D8">
      <w:pPr>
        <w:rPr>
          <w:lang w:val="hr-HR"/>
        </w:rPr>
      </w:pPr>
    </w:p>
    <w:p w14:paraId="6F721456" w14:textId="55AE1696" w:rsidR="002C7D6A" w:rsidRPr="00911B42" w:rsidRDefault="002C7D6A" w:rsidP="003707AC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  <w:between w:val="single" w:sz="4" w:space="1" w:color="800000"/>
          <w:bar w:val="single" w:sz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>Preduzetnička kompetencija odnosi se na sposobnost da se djeluje prema prilikama i idejama i da se iste transformišu u vrijednosti za druge. Zasniva se na kreativnosti, kritičkom razmišljanju i rješavanju problema, preduzimanju inicijative i upornosti i sposobnosti da se sarađuje u cilju planiranja i upravljanja projektima koji imaju kulturnu, društvenu ili finansijsku vrijednost.</w:t>
      </w:r>
    </w:p>
    <w:p w14:paraId="56090E2F" w14:textId="77777777" w:rsidR="003707AC" w:rsidRPr="00911B42" w:rsidRDefault="003707AC" w:rsidP="003707AC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Preduzetnička kompetencija zahtijeva znanje o tome da postoje različiti konteksti i mogućnosti za pretvaranje ideja u akciju u ličnim, društvenim i profesionalnim aktivnostima i razumijevanje kako one nastaju. Pojedinci treba da znaju i razumiju pristupe u planiranju i upravljanju projektima, koji uključuju i procese i resurse. Oni bi trebalo da imaju razumijevanje ekonomije i socijalnih i ekonomskih prilika i izazova s kojima se suočavaju poslodavac, organizacija ili društvo. Takođe bi trebalo da budu svjesni etičkih principa i izazova održivog razvoja i imati samosvijest o svojim vlastitim snagama i slabostima.</w:t>
      </w:r>
    </w:p>
    <w:p w14:paraId="3472137E" w14:textId="77777777" w:rsidR="003707AC" w:rsidRPr="00911B42" w:rsidRDefault="003707AC" w:rsidP="003707AC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Preduzetničke kompetencije zasnivaju se na kreativnosti koja uključuje maštu, strateško razmišljanje i rješavanje problema i kritičku i konstruktivnu refleksiju unutar nadolazećih kreativnih procesa i inovacija. Oni uključuju sposobnost da se radi kao pojedinac i zajedno u timovima, da se mobilišu resursi (ljudi i stvari) i da se održi aktivnost. Ovo uključuje mogućnost donošenja finansijskih odluka koje se odnose na troškove i vrijednosti. Sposobnost efikasnog komuniciranja i pregovaranja sa drugima i suočavanja sa nesigurnošću, dvosmislenošću i rizikom kao dijelom donošenja informisanih odluka je od suštinske važnosti.</w:t>
      </w:r>
    </w:p>
    <w:p w14:paraId="068329B2" w14:textId="6CFADBC2" w:rsidR="002C7D6A" w:rsidRPr="00911B42" w:rsidRDefault="003707AC" w:rsidP="003707AC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Preduzetnički stav karakteriše osjećaj za inicijativu i djelovanje, proaktivnost, budućnost, hrabrost i upornost u postizanju ciljeva. To uključuje želju da se motivišu drugi i vrijednuju njihove ideje, empatija i briga o ljudima i svijetu, kao i prihvatanje odgovornosti uz primjenu etičkih pristupa u cijelom procesu.</w:t>
      </w:r>
    </w:p>
    <w:p w14:paraId="0851AF67" w14:textId="77777777" w:rsidR="00911B42" w:rsidRPr="00911B42" w:rsidRDefault="00911B42" w:rsidP="00911B42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Zajednički istraživački centar (JRC), služba za nauku i znanje Evropske komisije je 2016. godine objavio EntreComp: Okvir kompetencija za preduzetništvo</w:t>
      </w:r>
      <w:r w:rsidRPr="00911B42">
        <w:rPr>
          <w:lang w:val="hr-HR"/>
        </w:rPr>
        <w:footnoteReference w:id="11"/>
      </w:r>
      <w:r w:rsidRPr="00911B42">
        <w:rPr>
          <w:lang w:val="hr-HR"/>
        </w:rPr>
        <w:t>,  kako bi podtsaknuo dalji razvoj ove kompetencije i njezinu integraciju u sisteme obrazovanja, obuke i cjeloživotnog učenja u evropskim državama, te poslužio kao osnova za razvoj obrazovnih programa i u svrhu za podsticanje poduzetništva kao kompetencije. EnteComp se sastojiod 3 međusobno povezana područja kompetencija, a svako od područja sastoji se od 5 kompetencija koje zajedno grade  osnovu za izgradnju preduzetništva kao kompetenciju. Okvir nadalje razvija 15 kompetencija kroz model napretka na 8 nivoa i predlaže sveobuhvatni popis 442 ishoda učenja, po nivoima. Područja i kompetencije su:</w:t>
      </w:r>
    </w:p>
    <w:p w14:paraId="5904EAF0" w14:textId="482C0818" w:rsidR="00911B42" w:rsidRPr="00911B42" w:rsidRDefault="00911B42" w:rsidP="00FF20A4">
      <w:pPr>
        <w:pStyle w:val="ListParagraph"/>
        <w:numPr>
          <w:ilvl w:val="3"/>
          <w:numId w:val="23"/>
        </w:numPr>
        <w:spacing w:before="100" w:after="100" w:line="276" w:lineRule="auto"/>
        <w:ind w:left="810"/>
        <w:jc w:val="both"/>
        <w:rPr>
          <w:lang w:val="hr-HR"/>
        </w:rPr>
      </w:pPr>
      <w:r w:rsidRPr="00911B42">
        <w:rPr>
          <w:b/>
          <w:bCs/>
          <w:lang w:val="hr-HR"/>
        </w:rPr>
        <w:t>Ideje i prilike:</w:t>
      </w:r>
      <w:r w:rsidRPr="00911B42">
        <w:rPr>
          <w:lang w:val="hr-HR"/>
        </w:rPr>
        <w:t xml:space="preserve"> 1.1. Prepoznavanje prilika; 1.2. Kreativnost; 1.3. Vizija; 1.4. Vrednovanje ideja; </w:t>
      </w:r>
      <w:r w:rsidRPr="00911B42">
        <w:rPr>
          <w:lang w:val="hr-HR"/>
        </w:rPr>
        <w:lastRenderedPageBreak/>
        <w:t>1.5. Etika i održivi razvoj</w:t>
      </w:r>
    </w:p>
    <w:p w14:paraId="66ED2A0C" w14:textId="27F00521" w:rsidR="00911B42" w:rsidRPr="00911B42" w:rsidRDefault="00911B42" w:rsidP="00FF20A4">
      <w:pPr>
        <w:pStyle w:val="ListParagraph"/>
        <w:numPr>
          <w:ilvl w:val="3"/>
          <w:numId w:val="23"/>
        </w:numPr>
        <w:spacing w:before="100" w:after="100" w:line="276" w:lineRule="auto"/>
        <w:ind w:left="810"/>
        <w:jc w:val="both"/>
        <w:rPr>
          <w:lang w:val="hr-HR"/>
        </w:rPr>
      </w:pPr>
      <w:r w:rsidRPr="00911B42">
        <w:rPr>
          <w:b/>
          <w:bCs/>
          <w:lang w:val="hr-HR"/>
        </w:rPr>
        <w:t>Resursi:</w:t>
      </w:r>
      <w:r w:rsidRPr="00911B42">
        <w:rPr>
          <w:lang w:val="hr-HR"/>
        </w:rPr>
        <w:t xml:space="preserve"> 2.1. Samosvijest i lična efikasnost; 2.2. Motivacija i istrajnost; 2.3. Pokretanje resursa; 2.4. Finansijska i ekonomska pismenost; 2.5. Angažovanje drugih učesnika)</w:t>
      </w:r>
    </w:p>
    <w:p w14:paraId="6ECD8760" w14:textId="337301E6" w:rsidR="003707AC" w:rsidRPr="00911B42" w:rsidRDefault="00911B42" w:rsidP="00FF20A4">
      <w:pPr>
        <w:pStyle w:val="ListParagraph"/>
        <w:numPr>
          <w:ilvl w:val="3"/>
          <w:numId w:val="23"/>
        </w:numPr>
        <w:spacing w:before="100" w:after="100" w:line="276" w:lineRule="auto"/>
        <w:ind w:left="810"/>
        <w:jc w:val="both"/>
        <w:rPr>
          <w:lang w:val="hr-HR"/>
        </w:rPr>
      </w:pPr>
      <w:r w:rsidRPr="00911B42">
        <w:rPr>
          <w:b/>
          <w:bCs/>
          <w:lang w:val="hr-HR"/>
        </w:rPr>
        <w:t xml:space="preserve">Djelovanje: </w:t>
      </w:r>
      <w:r w:rsidRPr="00911B42">
        <w:rPr>
          <w:lang w:val="hr-HR"/>
        </w:rPr>
        <w:t>3.1. Preuzimanje inicijative; 3.2 Planiranje i upravljanje; 3.3. Rješavanje nejasnih i rizičnih situacija; 3.4. Rad sa drugima; 3.5. Učenje putem iskustva)</w:t>
      </w:r>
    </w:p>
    <w:p w14:paraId="70E34E47" w14:textId="07370EE8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0" w:name="_Toc33704409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40"/>
    </w:p>
    <w:p w14:paraId="5B3EF7F9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19BBE0CE" w14:textId="10FD2BF1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bCs/>
          <w:lang w:val="hr-HR"/>
        </w:rPr>
        <w:t>Preduzetnička kompetencija u predškolskom uzrastu razvija se kroz:</w:t>
      </w:r>
    </w:p>
    <w:p w14:paraId="1FB5538C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Times New Roman" w:cstheme="minorHAnsi"/>
          <w:bCs/>
          <w:lang w:val="hr-HR" w:eastAsia="en-GB" w:bidi="ar-SA"/>
        </w:rPr>
      </w:pPr>
      <w:r w:rsidRPr="00911B42">
        <w:rPr>
          <w:rFonts w:eastAsia="Times New Roman" w:cstheme="minorHAnsi"/>
          <w:bCs/>
          <w:lang w:val="hr-HR" w:eastAsia="en-GB" w:bidi="ar-SA"/>
        </w:rPr>
        <w:t>Razvijanje inicijativnosti i kreativnosti</w:t>
      </w:r>
    </w:p>
    <w:p w14:paraId="0A52D2A4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Times New Roman" w:cstheme="minorHAnsi"/>
          <w:bCs/>
          <w:lang w:val="hr-HR" w:eastAsia="en-GB" w:bidi="ar-SA"/>
        </w:rPr>
      </w:pPr>
      <w:r w:rsidRPr="00911B42">
        <w:rPr>
          <w:rFonts w:eastAsia="Times New Roman" w:cstheme="minorHAnsi"/>
          <w:bCs/>
          <w:lang w:val="hr-HR" w:eastAsia="en-GB" w:bidi="ar-SA"/>
        </w:rPr>
        <w:t>Planiranje sopstvenih aktivnosti</w:t>
      </w:r>
    </w:p>
    <w:p w14:paraId="26679A92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Times New Roman" w:cstheme="minorHAnsi"/>
          <w:bCs/>
          <w:lang w:val="hr-HR" w:eastAsia="en-GB" w:bidi="ar-SA"/>
        </w:rPr>
      </w:pPr>
      <w:r w:rsidRPr="00911B42">
        <w:rPr>
          <w:rFonts w:eastAsia="Times New Roman" w:cstheme="minorHAnsi"/>
          <w:bCs/>
          <w:lang w:val="hr-HR" w:eastAsia="en-GB" w:bidi="ar-SA"/>
        </w:rPr>
        <w:t>Isprobavanje vlastitih ideja i ideja drugih kroz igru</w:t>
      </w:r>
    </w:p>
    <w:p w14:paraId="2C6FE941" w14:textId="6FA1A755" w:rsidR="002C7D6A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rFonts w:eastAsia="Times New Roman" w:cstheme="minorHAnsi"/>
          <w:bCs/>
          <w:lang w:val="hr-HR" w:eastAsia="en-GB" w:bidi="ar-SA"/>
        </w:rPr>
      </w:pPr>
      <w:r w:rsidRPr="00911B42">
        <w:rPr>
          <w:rFonts w:eastAsia="Times New Roman" w:cstheme="minorHAnsi"/>
          <w:bCs/>
          <w:lang w:val="hr-HR" w:eastAsia="en-GB" w:bidi="ar-SA"/>
        </w:rPr>
        <w:t>Sticanje vještina za samostalni i grupni rad, učenje i igru</w:t>
      </w:r>
    </w:p>
    <w:p w14:paraId="0A755892" w14:textId="77777777" w:rsidR="005811D8" w:rsidRPr="00911B42" w:rsidRDefault="005811D8" w:rsidP="005811D8">
      <w:pPr>
        <w:spacing w:line="276" w:lineRule="auto"/>
        <w:jc w:val="both"/>
        <w:rPr>
          <w:bCs/>
          <w:lang w:val="hr-HR"/>
        </w:rPr>
      </w:pPr>
    </w:p>
    <w:p w14:paraId="5C543D5A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1" w:name="_Toc33704410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41"/>
    </w:p>
    <w:p w14:paraId="26C27E43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0E729EA5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768B0AB7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Pretvara problem/priliku iz sopstvene neposredne okoline u ideju/aktivnost,  uz podršku, predviđajući rezultat preduzete aktivnosti </w:t>
      </w:r>
    </w:p>
    <w:p w14:paraId="4F26FFB2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 xml:space="preserve">Izrađuje jednostavni projektni prijedlog djelotvorno, koristeći raspoložive resurse </w:t>
      </w:r>
    </w:p>
    <w:p w14:paraId="262C3B30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Razumije (objasni) jednostavne ekonomske i finansisjke koncepte (npr. novac, ponuda i potražnja, tržišna cijena, trgovina, banka i sl.)</w:t>
      </w:r>
    </w:p>
    <w:p w14:paraId="09E76D05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Sastavlja jednostavan kućni budžet</w:t>
      </w:r>
    </w:p>
    <w:p w14:paraId="0E4DFE5C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Prepozna uticaj svojih izbora i ponašanja na zajednicu i sredinu</w:t>
      </w:r>
    </w:p>
    <w:p w14:paraId="6123C2F9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Uočava probleme relevantne za sebe i svoje okruženje i razvija ideje kojima ih rješava logički, stvaralački i kritički definišući ciljeve jednostavnih aktivnosti, uz podršku</w:t>
      </w:r>
    </w:p>
    <w:p w14:paraId="33FBA319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Sarađuje sa drugima kako bi se ideje pretočile u aktivnosti</w:t>
      </w:r>
    </w:p>
    <w:p w14:paraId="57ACCB59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Izračuna troškove pretvaranja ideje u aktivnost</w:t>
      </w:r>
    </w:p>
    <w:p w14:paraId="1B020A4C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Komunicira jasno svoje ideje s drugima</w:t>
      </w:r>
    </w:p>
    <w:p w14:paraId="3851CDD7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Prevazilazi jednostavne nepovoljne okolnosti i ne plaši se greške dok isprobava nove stvari</w:t>
      </w:r>
    </w:p>
    <w:p w14:paraId="35528ED7" w14:textId="77777777" w:rsidR="00911B42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Pokazuje posvećenost, upornost, te inicijativu za rješavanje probleme koji utiču na zajednicu </w:t>
      </w:r>
    </w:p>
    <w:p w14:paraId="57DA5E7D" w14:textId="3B3EB0DD" w:rsidR="002C7D6A" w:rsidRPr="00911B42" w:rsidRDefault="00911B42" w:rsidP="00911B42">
      <w:pPr>
        <w:pStyle w:val="ListParagraph"/>
        <w:numPr>
          <w:ilvl w:val="0"/>
          <w:numId w:val="1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Iskazuje empatiju prema drugima, inicijativu i izražen ineteres za dobrobit ljudi i životne sredine, te uvjerava druge pozivajući se na određene argumente</w:t>
      </w:r>
    </w:p>
    <w:p w14:paraId="6F67BBEC" w14:textId="77777777" w:rsidR="002C7D6A" w:rsidRPr="00911B42" w:rsidRDefault="002C7D6A" w:rsidP="002C7D6A">
      <w:pPr>
        <w:pStyle w:val="ListParagraph"/>
        <w:spacing w:line="276" w:lineRule="auto"/>
        <w:rPr>
          <w:bCs/>
          <w:lang w:val="hr-HR"/>
        </w:rPr>
      </w:pPr>
    </w:p>
    <w:p w14:paraId="79A136C1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2" w:name="_Toc33704411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42"/>
    </w:p>
    <w:p w14:paraId="38BE8B37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00EF95A0" w14:textId="77777777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7D93DB2A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Razumije (objasni) koncept poreza (kako porezi finansiraju aktivnosti države i njeno učešće u obezbjeđivanju javnih dobara i usluga), koncept analize troškova i koristi, te koncept kredita i zaduženja, te razlikuje različite oblike aktivnosti koje stvaraju vrijednosti (biznis, javno preduzeće, neprofitna organizacija, itd.)</w:t>
      </w:r>
    </w:p>
    <w:p w14:paraId="2C4BE015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Sastavlja budžet za aktivnosti koje stvaraju vrijednost</w:t>
      </w:r>
    </w:p>
    <w:p w14:paraId="75E048FD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Prilagođava svoje djelovanje etičkim aspektima i principima održivog razvoja</w:t>
      </w:r>
    </w:p>
    <w:p w14:paraId="385CF710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 xml:space="preserve">Unapređuje ideje koje stvaraju vrijednost eksperimentišući sa svojim vještinama i </w:t>
      </w:r>
      <w:r w:rsidRPr="00911B42">
        <w:rPr>
          <w:rFonts w:eastAsia="Times New Roman" w:cstheme="minorHAnsi"/>
          <w:lang w:val="hr-HR" w:eastAsia="en-GB" w:bidi="ar-SA"/>
        </w:rPr>
        <w:lastRenderedPageBreak/>
        <w:t>kompetencijama te različitim tehnikama prikupljanja alternativnih opcija kako bi riješio problem kritički i konstruktivno, te na najbolji način</w:t>
      </w:r>
    </w:p>
    <w:p w14:paraId="617F030B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Radi samostalno i sa različitim timovima na mobilisanju ljudskih i drugih resursa kako bi se održale planirane aktivnosti</w:t>
      </w:r>
    </w:p>
    <w:p w14:paraId="60A49BDB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Planira  potrošnju procjenjujući prednosti i nedostatke osnovnih finansijskih usluga</w:t>
      </w:r>
    </w:p>
    <w:p w14:paraId="25FBF8C0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Komunicira efikasno sopstvene ili vrijednosti i ideje tima sa interesnim grupama iz različitih sfera kreirajući priče i scenarije koji će motivisati, inspirisati i usmjeriti ljude</w:t>
      </w:r>
    </w:p>
    <w:p w14:paraId="4E82AF92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Traži aktivno i upoređuje različite  izvore informacija kako bi se smanjile nejasnoće, nesigurnosti i rizici u procesu donošenja odluka</w:t>
      </w:r>
    </w:p>
    <w:p w14:paraId="06965B5E" w14:textId="77777777" w:rsidR="00911B42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Suočava se sa izazovima i problemima aktivno, hrabro i istrajno, prepoznavajući prilike i prihvaćajući rizik</w:t>
      </w:r>
    </w:p>
    <w:p w14:paraId="7337B5B2" w14:textId="513BEB21" w:rsidR="002C7D6A" w:rsidRPr="00911B42" w:rsidRDefault="00911B42" w:rsidP="00911B42">
      <w:pPr>
        <w:pStyle w:val="ListParagraph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lang w:val="hr-HR" w:eastAsia="en-GB" w:bidi="ar-SA"/>
        </w:rPr>
      </w:pPr>
      <w:r w:rsidRPr="00911B42">
        <w:rPr>
          <w:rFonts w:eastAsia="Times New Roman" w:cstheme="minorHAnsi"/>
          <w:lang w:val="hr-HR" w:eastAsia="en-GB" w:bidi="ar-SA"/>
        </w:rPr>
        <w:t>Motiviše druge sopstvenim primjerima i aktivno se odnosi prema emocijama drugih razvijajući odgovornost, etičnost i brigu o ljudima i svijetu</w:t>
      </w:r>
    </w:p>
    <w:p w14:paraId="3B4271C3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7F1328AB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3" w:name="_Toc33704412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43"/>
    </w:p>
    <w:p w14:paraId="1D0C185E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740F8585" w14:textId="77777777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7F5D16DA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 xml:space="preserve">Pretvara ideje iz realnog života u akciju, u različitim kontekstima, kreativno i inovativno, uz predviđanja posljedica, rezultata i rokova preduzetih aktivnosti </w:t>
      </w:r>
    </w:p>
    <w:p w14:paraId="3142938F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Izrađuje plan za realizaciju projekta na osnovu procjene snaga i slabosti, rezultata istraživanja i analize resursa i  rizika, učestvujući samostalno ili timski u fazama realizacije projekta</w:t>
      </w:r>
    </w:p>
    <w:p w14:paraId="62239576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Sastavalja jednostavne finansijske izvještaje (bilans stanja) i finansijske planove procjenjujući dostupne izvore finansiranja za započinjanje ili proširenje aktivnosti koje stvaraju vrijednost, te poreske aspekte</w:t>
      </w:r>
    </w:p>
    <w:p w14:paraId="0A29B8C5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Afirmiše pristup u kojem su ideje za stvaranje vrijednosti zasnovane na etičkim vrijednostima koje se odnose na jednakost spolova, pravednost, socijalnu pravdu i ekološku održivost.</w:t>
      </w:r>
    </w:p>
    <w:p w14:paraId="7DA21C6E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Inicira nova rješenja tokom realizacije plana preoblikujući otvorene probleme kako bi odgovarali sopstvenim vještinama</w:t>
      </w:r>
    </w:p>
    <w:p w14:paraId="4F299103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Formira tim ljudi koji mogu raditi zajedno uspostavljajući nove relacije kako bi dobio emocionalnu podršku za pretvaranje ideje u djelo</w:t>
      </w:r>
    </w:p>
    <w:p w14:paraId="08ACED0B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Upravlja finansijama kako bi aktivnost koja stvara vrijednost mogla trajati duže</w:t>
      </w:r>
    </w:p>
    <w:p w14:paraId="6D0E8760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Definiše strategiju komunikacije kako bi mobilisao ljude kada je u pitanju sopstvena ili aktivnost tima i pregovara o podršci za ideje za stvaranje vrijednosti</w:t>
      </w:r>
    </w:p>
    <w:p w14:paraId="616C598C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Rješava konflikte i suočava se s konkurencijom na pozitivan način</w:t>
      </w:r>
    </w:p>
    <w:p w14:paraId="14B42A73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Osmisli strategije za prevazilaženje standardnih nepovoljnih okolnosti redefinišući prioritete i planove kako bi se prilagodio izmijenjenim okolnostima i procjenjujući rizik kako bi donio odluku</w:t>
      </w:r>
    </w:p>
    <w:p w14:paraId="5ECD4868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Djeluje po pitanju novih ideja i prilika proaktivno, motivisano i odlučno, održavajući trud i zainteresovanost, uprkos preprekama</w:t>
      </w:r>
    </w:p>
    <w:p w14:paraId="6831D558" w14:textId="18B29766" w:rsidR="002C7D6A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Inspiriše druge pokazujući vještinu empatije (da se emocionalno stavi u poziciju drugog), prihvatanje odgovornosti za sopstvene postupke, brigu o ljudima i svijetu, te promoviše etičan odnos u procesu pretvaranja ideja u djelo</w:t>
      </w:r>
    </w:p>
    <w:p w14:paraId="1666DFDA" w14:textId="77777777" w:rsidR="00911B42" w:rsidRPr="00911B42" w:rsidRDefault="00911B42" w:rsidP="00911B42">
      <w:pPr>
        <w:spacing w:line="276" w:lineRule="auto"/>
        <w:jc w:val="both"/>
        <w:rPr>
          <w:rFonts w:cstheme="minorHAnsi"/>
          <w:lang w:val="hr-HR"/>
        </w:rPr>
      </w:pPr>
    </w:p>
    <w:p w14:paraId="5AD277D8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574C90C1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4" w:name="_Toc33704413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lastRenderedPageBreak/>
        <w:t>Ishodi za visoko obrazovanje</w:t>
      </w:r>
      <w:bookmarkEnd w:id="44"/>
    </w:p>
    <w:p w14:paraId="2F5A1C8C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</w:p>
    <w:p w14:paraId="2F05F7EF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1DC9F2D0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 xml:space="preserve">Pretvara problem/priliku iz stvarnog života u ideju/aktivnost samostalno i argumentovano uz predviđanja posljedica i rezultata preduzetih aktivnosti </w:t>
      </w:r>
    </w:p>
    <w:p w14:paraId="6774EAC1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 xml:space="preserve">Učestvuje u timskoj realizaciji projekata uz preuzimanje rizika, prepoznavajući vlastite snage i slabosti </w:t>
      </w:r>
    </w:p>
    <w:p w14:paraId="0B5EE9C0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 xml:space="preserve">Analizira uticaj ličnih i društvenih faktora na ostvarivanje ideje/ projekta </w:t>
      </w:r>
    </w:p>
    <w:p w14:paraId="533A12FC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Samostalno ili u timu planira i realizuje projekte kojima se unapređuje kvalitet života u zajednici (u domenu kulture, obrazovanja, ekonomije, bezbjednosti i sl.)</w:t>
      </w:r>
    </w:p>
    <w:p w14:paraId="75F73C23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Efikasno upravlja resursima (ljudskim, prirodnim, tehničkim, materijalnim. finansijskim, upravljanje vremenom, idejama, informacijama itd.) i pridržava se principa  energetske efikasnosti  i zaštite na radu</w:t>
      </w:r>
    </w:p>
    <w:p w14:paraId="28CB0ED1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Predviđa rizike u poslovanju i radu i planira kako da ih prevenira i/ili otkloni, ukoliko se desi da planirane aktivnosti ne idu u očekivanom pravcu pretvara ih u novu vrijednost</w:t>
      </w:r>
    </w:p>
    <w:p w14:paraId="11042465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Unaprijeđuje svoje vještine lidesrtva i podržava profesionalni razvoj članova svog tima (uključujući i upotrebu savremenih tehnologija i višejezičnost)</w:t>
      </w:r>
    </w:p>
    <w:p w14:paraId="66F50092" w14:textId="77777777" w:rsidR="00911B42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Pridržava se principa profesionalne etike i učestvuje u aktivnostima suzbijanja negativnih pojava u društvu (sive ekonomije, korupcije, nepotizma, mobinga, narušavanja zdrave okoline i sl.)</w:t>
      </w:r>
    </w:p>
    <w:p w14:paraId="5A2E36A7" w14:textId="6023BE9F" w:rsidR="002C7D6A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rFonts w:cstheme="minorHAnsi"/>
          <w:lang w:val="hr-HR"/>
        </w:rPr>
      </w:pPr>
      <w:r w:rsidRPr="00911B42">
        <w:rPr>
          <w:rFonts w:cstheme="minorHAnsi"/>
          <w:lang w:val="hr-HR"/>
        </w:rPr>
        <w:t>Spremno se suočava s kriznim situacijama, uz kontinuirano učenje, učenje iz grešaka i rad u stvorenoj mreži uz dijeljenje znanja i iskustva</w:t>
      </w:r>
    </w:p>
    <w:p w14:paraId="3830EC56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</w:p>
    <w:p w14:paraId="47E77C4E" w14:textId="5D46FB74" w:rsidR="002C7D6A" w:rsidRPr="00911B42" w:rsidRDefault="006B32B6" w:rsidP="002C7D6A">
      <w:pPr>
        <w:pStyle w:val="Heading2"/>
        <w:numPr>
          <w:ilvl w:val="1"/>
          <w:numId w:val="2"/>
        </w:numPr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45" w:name="_Toc33704414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Kompetencija kultur</w:t>
      </w:r>
      <w:r w:rsidR="005811D8"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ološke</w:t>
      </w:r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 xml:space="preserve"> svijesti i izražavanja</w:t>
      </w:r>
      <w:bookmarkEnd w:id="45"/>
    </w:p>
    <w:p w14:paraId="2031F6F5" w14:textId="37DBC7A8" w:rsidR="005811D8" w:rsidRPr="00911B42" w:rsidRDefault="005811D8" w:rsidP="005811D8">
      <w:pPr>
        <w:rPr>
          <w:lang w:val="hr-HR"/>
        </w:rPr>
      </w:pPr>
    </w:p>
    <w:p w14:paraId="169886BE" w14:textId="5DD49E4C" w:rsidR="002C7D6A" w:rsidRPr="00911B42" w:rsidRDefault="006B32B6" w:rsidP="003707AC">
      <w:pPr>
        <w:pStyle w:val="ListParagraph"/>
        <w:pBdr>
          <w:top w:val="single" w:sz="4" w:space="1" w:color="800000"/>
          <w:left w:val="single" w:sz="4" w:space="4" w:color="800000"/>
          <w:bottom w:val="single" w:sz="4" w:space="1" w:color="800000"/>
          <w:right w:val="single" w:sz="4" w:space="4" w:color="800000"/>
          <w:between w:val="single" w:sz="4" w:space="1" w:color="800000"/>
          <w:bar w:val="single" w:sz="4" w:color="800000"/>
        </w:pBdr>
        <w:shd w:val="clear" w:color="auto" w:fill="F2F2F2" w:themeFill="background1" w:themeFillShade="F2"/>
        <w:spacing w:before="100" w:after="100" w:line="276" w:lineRule="auto"/>
        <w:jc w:val="both"/>
        <w:rPr>
          <w:b/>
          <w:color w:val="800000"/>
          <w:lang w:val="hr-HR"/>
        </w:rPr>
      </w:pPr>
      <w:r w:rsidRPr="00911B42">
        <w:rPr>
          <w:bCs/>
          <w:lang w:val="hr-HR"/>
        </w:rPr>
        <w:t>Kompetencija kulturne svijesti i izražavanja uključuje razumijevanje i poštovanje načina na koji se ideje i smisao kreativno izražavaju i prenose u različitim kulturama u obliku niza umjetničkih i drugih kulturnih formi. To uključuje razumijevanje, razvijanje i izražavanje vlastitih ideja i osjećaja pripadnosti ili uloge u društvu na različite načine i u različitim situacijama.</w:t>
      </w:r>
    </w:p>
    <w:p w14:paraId="4883FCFB" w14:textId="77777777" w:rsidR="003707AC" w:rsidRPr="00911B42" w:rsidRDefault="003707AC" w:rsidP="003707AC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Ova kompetencija zahtijeva poznavanje lokalnih, nacionalnih, regionalnih, evropskih i globalnih kultura i izraza, uključujući njihove jezike, nasljeđe i tradiciju, kulturne proizvode, kao i razumijevanje međusobnih uticaja tih načina izražavanja, ali i njihovog uticaja na ideje pojedinca. To uključuje razumijevanje različitih načina komuniciranja ideja između stvaraoca, učesnika i publike u okviru pisanih, štampanih i digitalnih tekstova, pozorišta, filma, plesa, igara, umjetnosti i dizajna, muzike, rituala i arhitekture, kao i hibridnih oblika. Zahtijeva razumijevanje vlastitog identiteta i kulturne baštine koji se razvijaju u svijetu kulturne različitosti i načina na koji se umjetnošću i drugim kulturnim formama može doživjeti, ali i oblikovati svijet.</w:t>
      </w:r>
    </w:p>
    <w:p w14:paraId="0A8D0593" w14:textId="77777777" w:rsidR="003707AC" w:rsidRPr="00911B42" w:rsidRDefault="003707AC" w:rsidP="003707AC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>Vještine uključuju sposobnost izražavanja i tumačenja figurativnih i apstraktnih ideja, iskustava i emocija uz empatiju i sposobnost da se to učini putem umjetnosti i drugih kulturnih oblika. Vještine takođe uključuju sposobnost prepoznavanja i ostvarivanja mogućnosti za ličnu, društvenu ili komercijalnu vrijednost kroz umjetnost i druge kulturne forme i sposobnost da se uključe u kreativne procese, kako pojedinca tako i kolektivno.</w:t>
      </w:r>
    </w:p>
    <w:p w14:paraId="7475E8A8" w14:textId="78EF98F3" w:rsidR="002C7D6A" w:rsidRPr="00911B42" w:rsidRDefault="003707AC" w:rsidP="003707AC">
      <w:pPr>
        <w:spacing w:before="100" w:after="100" w:line="276" w:lineRule="auto"/>
        <w:jc w:val="both"/>
        <w:rPr>
          <w:color w:val="808080" w:themeColor="background1" w:themeShade="80"/>
          <w:lang w:val="hr-HR"/>
        </w:rPr>
      </w:pPr>
      <w:r w:rsidRPr="00911B42">
        <w:rPr>
          <w:color w:val="808080" w:themeColor="background1" w:themeShade="80"/>
          <w:lang w:val="hr-HR"/>
        </w:rPr>
        <w:t xml:space="preserve">Važno je imati otvoren odnos prema različitostima kulturnog izražavanja i poštovanje prema njemu, zajedno sa etičkim i odgovornim pristupom intelektualnom i kulturnom vlasništvu. Pozitivan stav takođe uključuje radoznalost prema svijetu, otvorenost prema zamišljanju novih mogućnosti i spremnost na </w:t>
      </w:r>
      <w:r w:rsidRPr="00911B42">
        <w:rPr>
          <w:color w:val="808080" w:themeColor="background1" w:themeShade="80"/>
          <w:lang w:val="hr-HR"/>
        </w:rPr>
        <w:lastRenderedPageBreak/>
        <w:t>učestvovanje u kulturnim iskustvima.</w:t>
      </w:r>
    </w:p>
    <w:p w14:paraId="1ACBA82D" w14:textId="77777777" w:rsidR="003707AC" w:rsidRPr="00911B42" w:rsidRDefault="003707AC" w:rsidP="003707AC">
      <w:pPr>
        <w:spacing w:before="100" w:after="100" w:line="276" w:lineRule="auto"/>
        <w:jc w:val="both"/>
        <w:rPr>
          <w:lang w:val="hr-HR"/>
        </w:rPr>
      </w:pPr>
    </w:p>
    <w:p w14:paraId="6A6B79BA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6" w:name="_Toc33704415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Ciljevi za predškolsko obrazovanje</w:t>
      </w:r>
      <w:bookmarkEnd w:id="46"/>
    </w:p>
    <w:p w14:paraId="3829C8C9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3608964B" w14:textId="301E87D7" w:rsidR="002C7D6A" w:rsidRPr="00911B42" w:rsidRDefault="006B32B6" w:rsidP="002C7D6A">
      <w:pPr>
        <w:spacing w:line="276" w:lineRule="auto"/>
        <w:jc w:val="both"/>
        <w:rPr>
          <w:lang w:val="hr-HR"/>
        </w:rPr>
      </w:pPr>
      <w:r w:rsidRPr="00911B42">
        <w:rPr>
          <w:bCs/>
          <w:lang w:val="hr-HR"/>
        </w:rPr>
        <w:t>Kompetencija kulturne svijesti i izražavanja</w:t>
      </w:r>
      <w:r w:rsidR="002C7D6A" w:rsidRPr="00911B42">
        <w:rPr>
          <w:bCs/>
          <w:lang w:val="hr-HR"/>
        </w:rPr>
        <w:t xml:space="preserve"> u predškolskom uzrastu razvija se kroz:</w:t>
      </w:r>
    </w:p>
    <w:p w14:paraId="3DE1139F" w14:textId="77777777" w:rsidR="00911B42" w:rsidRPr="00911B42" w:rsidRDefault="00911B42" w:rsidP="00911B42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Razvijanje slobode izražavanja kroz igru, komunikaciju i učenje</w:t>
      </w:r>
    </w:p>
    <w:p w14:paraId="7EBA914D" w14:textId="77777777" w:rsidR="00911B42" w:rsidRPr="00911B42" w:rsidRDefault="00911B42" w:rsidP="00911B42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Podsticanje na učešće u raznim grupnim formama kreativnog izražavanja (npr. izložbama, priredbama, nastupima, pozorišnim predstavama i sl.)</w:t>
      </w:r>
    </w:p>
    <w:p w14:paraId="56652F4E" w14:textId="77777777" w:rsidR="00911B42" w:rsidRPr="00911B42" w:rsidRDefault="00911B42" w:rsidP="00911B42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Podsticanje učešća u raznim formama izražavanja nacionalne i internacionalne kulture i tradicije  </w:t>
      </w:r>
    </w:p>
    <w:p w14:paraId="02D4B8C1" w14:textId="77777777" w:rsidR="00911B42" w:rsidRPr="00911B42" w:rsidRDefault="00911B42" w:rsidP="00911B42">
      <w:pPr>
        <w:pStyle w:val="ListParagraph"/>
        <w:widowControl/>
        <w:numPr>
          <w:ilvl w:val="0"/>
          <w:numId w:val="13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Razvijanje pozitivnih osjećanja za druge kulture (npr. muzika, folklor, bajke, ishrana, pozorište za decu...) </w:t>
      </w:r>
    </w:p>
    <w:p w14:paraId="39019E48" w14:textId="35C0696E" w:rsidR="002C7D6A" w:rsidRPr="00911B42" w:rsidRDefault="00911B42" w:rsidP="00911B42">
      <w:pPr>
        <w:pStyle w:val="ListParagraph"/>
        <w:numPr>
          <w:ilvl w:val="0"/>
          <w:numId w:val="13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Stimulisanje učešća/posjeta  kulturnim dešavanjima</w:t>
      </w:r>
    </w:p>
    <w:p w14:paraId="0E220F2B" w14:textId="77777777" w:rsidR="002C7D6A" w:rsidRPr="00911B42" w:rsidRDefault="002C7D6A" w:rsidP="00911B42">
      <w:pPr>
        <w:spacing w:line="276" w:lineRule="auto"/>
        <w:jc w:val="both"/>
        <w:rPr>
          <w:bCs/>
          <w:lang w:val="hr-HR"/>
        </w:rPr>
      </w:pPr>
    </w:p>
    <w:p w14:paraId="4BACA462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7" w:name="_Toc33704416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1</w:t>
      </w:r>
      <w:bookmarkEnd w:id="47"/>
    </w:p>
    <w:p w14:paraId="392B338C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49654392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na nivou ISCED 1 osnovne škole (od prvog do petog razreda), učenik:</w:t>
      </w:r>
    </w:p>
    <w:p w14:paraId="034435FF" w14:textId="77777777" w:rsidR="00911B42" w:rsidRPr="00911B42" w:rsidRDefault="00911B42" w:rsidP="00911B42">
      <w:pPr>
        <w:pStyle w:val="ListParagraph"/>
        <w:widowControl/>
        <w:numPr>
          <w:ilvl w:val="0"/>
          <w:numId w:val="1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Prepoznaje izraze sopstvene i drugih kultura  u raznim formama izražavajući na maštovit i spontan način svoje misli i doživljaje</w:t>
      </w:r>
    </w:p>
    <w:p w14:paraId="6AD8341A" w14:textId="77777777" w:rsidR="00911B42" w:rsidRPr="00911B42" w:rsidRDefault="00911B42" w:rsidP="00911B42">
      <w:pPr>
        <w:pStyle w:val="ListParagraph"/>
        <w:widowControl/>
        <w:numPr>
          <w:ilvl w:val="0"/>
          <w:numId w:val="1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Povezuje različite uloge i doživljaje u kulturnim i umjetničkim ostvarenjima (pisac-čitalac, kompozitor-izvođač-slušalac, glumac-publika, slikar – publika, arhitekta – graditelj – sredina i sl.) </w:t>
      </w:r>
    </w:p>
    <w:p w14:paraId="0353B9B2" w14:textId="77777777" w:rsidR="00911B42" w:rsidRPr="00911B42" w:rsidRDefault="00911B42" w:rsidP="00911B42">
      <w:pPr>
        <w:pStyle w:val="ListParagraph"/>
        <w:widowControl/>
        <w:numPr>
          <w:ilvl w:val="0"/>
          <w:numId w:val="1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Imenuje baštinu sopstvene i drugih kultura </w:t>
      </w:r>
    </w:p>
    <w:p w14:paraId="3E07899A" w14:textId="77777777" w:rsidR="00911B42" w:rsidRPr="00911B42" w:rsidRDefault="00911B42" w:rsidP="00911B42">
      <w:pPr>
        <w:pStyle w:val="ListParagraph"/>
        <w:widowControl/>
        <w:numPr>
          <w:ilvl w:val="0"/>
          <w:numId w:val="1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Izražava svoje ideje i osećanja u stvaralačkom procesu kroz slikanje, crtanje, sastav, skulpturu, muziku i druge umjetničke i kulturne oblike</w:t>
      </w:r>
    </w:p>
    <w:p w14:paraId="4236ABAB" w14:textId="77777777" w:rsidR="00911B42" w:rsidRPr="00911B42" w:rsidRDefault="00911B42" w:rsidP="00911B42">
      <w:pPr>
        <w:pStyle w:val="ListParagraph"/>
        <w:widowControl/>
        <w:numPr>
          <w:ilvl w:val="0"/>
          <w:numId w:val="1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Uključuje se u stvaralačke aktivnoti u školi i zajednici (npr. učestvuje u folkloru, horu, crta i slika kulturne proizvode, igra uloge u predstavi, posjećuje kulturne manifestacije – izložbe, pozorišne predstave za djecu, priredbe, folklorne igre, manifestacije u virtuelnom/digitalnom prostoru i sl.) </w:t>
      </w:r>
    </w:p>
    <w:p w14:paraId="46649DFB" w14:textId="77777777" w:rsidR="00911B42" w:rsidRPr="00911B42" w:rsidRDefault="00911B42" w:rsidP="00911B42">
      <w:pPr>
        <w:pStyle w:val="ListParagraph"/>
        <w:widowControl/>
        <w:numPr>
          <w:ilvl w:val="0"/>
          <w:numId w:val="15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Poštuje slobodu u kulturnim i drugim stvaralačkim iskustvima i izražavanjima </w:t>
      </w:r>
    </w:p>
    <w:p w14:paraId="158A4C06" w14:textId="1D0D7E60" w:rsidR="002C7D6A" w:rsidRPr="00911B42" w:rsidRDefault="00911B42" w:rsidP="00911B42">
      <w:pPr>
        <w:pStyle w:val="ListParagraph"/>
        <w:numPr>
          <w:ilvl w:val="0"/>
          <w:numId w:val="15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Iskazuje intereosvanje za različite kulturne forme</w:t>
      </w:r>
    </w:p>
    <w:p w14:paraId="7593337B" w14:textId="77777777" w:rsidR="002C7D6A" w:rsidRPr="00911B42" w:rsidRDefault="002C7D6A" w:rsidP="002C7D6A">
      <w:pPr>
        <w:pStyle w:val="ListParagraph"/>
        <w:spacing w:line="276" w:lineRule="auto"/>
        <w:rPr>
          <w:bCs/>
          <w:lang w:val="hr-HR"/>
        </w:rPr>
      </w:pPr>
    </w:p>
    <w:p w14:paraId="2B2AE375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8" w:name="_Toc33704417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ISCED 2</w:t>
      </w:r>
      <w:bookmarkEnd w:id="48"/>
    </w:p>
    <w:p w14:paraId="2764B707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5DCE51DF" w14:textId="77777777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2 u osnovnoj školi (od šestog do devetog razreda), učenik:</w:t>
      </w:r>
    </w:p>
    <w:p w14:paraId="70834CC6" w14:textId="77777777" w:rsidR="00911B42" w:rsidRPr="00911B42" w:rsidRDefault="00911B42" w:rsidP="00911B42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Analizira proizvode i izraze nacionalnih, regionalnih i evropskih kultura (jezike, naslijeđe, rituale,  tradiciju), predstavlja stečeno znanje u različitim formama ispitujuću uticaj kulture na ideje pojedinca i međusobni uticaj različitih kultura</w:t>
      </w:r>
    </w:p>
    <w:p w14:paraId="782533E6" w14:textId="77777777" w:rsidR="00911B42" w:rsidRPr="00911B42" w:rsidRDefault="00911B42" w:rsidP="00911B42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Prenosi svoje ideje i osjećanja kroz kreativni proces koristeći različite medije, npr. tekstualne/ pisane, digitalne, vizuelne, skulpturalno modelovanje i sl. </w:t>
      </w:r>
    </w:p>
    <w:p w14:paraId="4644F504" w14:textId="77777777" w:rsidR="00911B42" w:rsidRPr="00911B42" w:rsidRDefault="00911B42" w:rsidP="00911B42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Uvažava baštine sopstvene i drugih kultura i kulturnih formi </w:t>
      </w:r>
    </w:p>
    <w:p w14:paraId="5E787B09" w14:textId="77777777" w:rsidR="00911B42" w:rsidRPr="00911B42" w:rsidRDefault="00911B42" w:rsidP="00911B42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Generiše sopstvene ideje i osjećaje na zadatu temu, npr. u odnosu na pjesmu, sliku, objekt, problemsku situaciju</w:t>
      </w:r>
    </w:p>
    <w:p w14:paraId="4F14E747" w14:textId="77777777" w:rsidR="00911B42" w:rsidRPr="00911B42" w:rsidRDefault="00911B42" w:rsidP="00911B42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Stvara i učestvuje u organizovanim kolektivnim kulturnim i drugim procesima u školi i zajednici</w:t>
      </w:r>
    </w:p>
    <w:p w14:paraId="6FF974EB" w14:textId="77777777" w:rsidR="00911B42" w:rsidRPr="00911B42" w:rsidRDefault="00911B42" w:rsidP="00911B42">
      <w:pPr>
        <w:pStyle w:val="ListParagraph"/>
        <w:widowControl/>
        <w:numPr>
          <w:ilvl w:val="0"/>
          <w:numId w:val="4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Ispoljava otvorenost za različite kulturne forme poštujući različitosti kulturnog izražavanja</w:t>
      </w:r>
    </w:p>
    <w:p w14:paraId="2E3CCAEB" w14:textId="50074B50" w:rsidR="002C7D6A" w:rsidRPr="00911B42" w:rsidRDefault="00911B42" w:rsidP="00911B42">
      <w:pPr>
        <w:pStyle w:val="ListParagraph"/>
        <w:numPr>
          <w:ilvl w:val="0"/>
          <w:numId w:val="4"/>
        </w:numPr>
        <w:spacing w:line="276" w:lineRule="auto"/>
        <w:jc w:val="both"/>
        <w:rPr>
          <w:lang w:val="hr-HR"/>
        </w:rPr>
      </w:pPr>
      <w:r w:rsidRPr="00911B42">
        <w:rPr>
          <w:lang w:val="hr-HR"/>
        </w:rPr>
        <w:lastRenderedPageBreak/>
        <w:t>Ispoljava radoznalost i za istraživanje različitih kulturnih i umjetničkih formi i oblika</w:t>
      </w:r>
    </w:p>
    <w:p w14:paraId="6D41753B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033B4CCD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49" w:name="_Toc33704418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srednje obrazovanje (ISCED 3)</w:t>
      </w:r>
      <w:bookmarkEnd w:id="49"/>
    </w:p>
    <w:p w14:paraId="14FE0B66" w14:textId="77777777" w:rsidR="002C7D6A" w:rsidRPr="00911B42" w:rsidRDefault="002C7D6A" w:rsidP="002C7D6A">
      <w:pPr>
        <w:pStyle w:val="ListParagraph"/>
        <w:spacing w:line="276" w:lineRule="auto"/>
        <w:rPr>
          <w:b/>
          <w:color w:val="800000"/>
          <w:lang w:val="hr-HR"/>
        </w:rPr>
      </w:pPr>
    </w:p>
    <w:p w14:paraId="71080100" w14:textId="77777777" w:rsidR="002C7D6A" w:rsidRPr="00911B42" w:rsidRDefault="002C7D6A" w:rsidP="002C7D6A">
      <w:pPr>
        <w:spacing w:line="276" w:lineRule="auto"/>
        <w:jc w:val="both"/>
        <w:rPr>
          <w:lang w:val="hr-HR"/>
        </w:rPr>
      </w:pPr>
      <w:r w:rsidRPr="00911B42">
        <w:rPr>
          <w:lang w:val="hr-HR"/>
        </w:rPr>
        <w:t>Na kraju procesa učenja na nivou ISCED 3 (srednje obrazovanje), učenik:</w:t>
      </w:r>
    </w:p>
    <w:p w14:paraId="7B6A4CC2" w14:textId="77777777" w:rsidR="00911B42" w:rsidRPr="00911B42" w:rsidRDefault="00911B42" w:rsidP="00FF20A4">
      <w:pPr>
        <w:pStyle w:val="ListParagraph"/>
        <w:widowControl/>
        <w:numPr>
          <w:ilvl w:val="0"/>
          <w:numId w:val="27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Procjenjuje međusobne uticaje lokalnih, nacionalnih, regionalnih, evropskih i globalnih kultura i njihove uticaje na ideje pojedinaca, prihvaćajući različite uticaje i  interpretirajući ih u različitim formama i kroz različite medije </w:t>
      </w:r>
    </w:p>
    <w:p w14:paraId="380FAFA7" w14:textId="77777777" w:rsidR="00911B42" w:rsidRPr="00911B42" w:rsidRDefault="00911B42" w:rsidP="00FF20A4">
      <w:pPr>
        <w:pStyle w:val="ListParagraph"/>
        <w:widowControl/>
        <w:numPr>
          <w:ilvl w:val="0"/>
          <w:numId w:val="27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Istražuje načine komunikacije između stvaraoca i publike predstavljajući zadatu temu u raznim stvaralačkim formama i medijima: glumi, plesu, igrama, umjetnosti i dizajnu, muzici, ritualima i arhitekturi, kao i hibridnim oblicima </w:t>
      </w:r>
    </w:p>
    <w:p w14:paraId="4CD27933" w14:textId="77777777" w:rsidR="00911B42" w:rsidRPr="00911B42" w:rsidRDefault="00911B42" w:rsidP="00FF20A4">
      <w:pPr>
        <w:pStyle w:val="ListParagraph"/>
        <w:widowControl/>
        <w:numPr>
          <w:ilvl w:val="0"/>
          <w:numId w:val="27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Istražuje obrasce nastanka svoje i drugih kultura i kulturnih formi i tumači njihov uticaj na savremenog čovjeka </w:t>
      </w:r>
    </w:p>
    <w:p w14:paraId="41808A12" w14:textId="77777777" w:rsidR="00911B42" w:rsidRPr="00911B42" w:rsidRDefault="00911B42" w:rsidP="00FF20A4">
      <w:pPr>
        <w:pStyle w:val="ListParagraph"/>
        <w:widowControl/>
        <w:numPr>
          <w:ilvl w:val="0"/>
          <w:numId w:val="27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Tumači figurativne i apstraktne ideje i transponuje/ugrađuje svoje ideje, osjećanja i emocije u stvaralačko djelo (npr. interpretira ili adaptira umetnička djela i druge kulturne oblike, sastavlja originalnu priču, pjesmu, kompoziciju, poster, sliku, koreografiju za ples i sl.)</w:t>
      </w:r>
    </w:p>
    <w:p w14:paraId="7B3DA7A2" w14:textId="77777777" w:rsidR="00911B42" w:rsidRPr="00911B42" w:rsidRDefault="00911B42" w:rsidP="00FF20A4">
      <w:pPr>
        <w:pStyle w:val="ListParagraph"/>
        <w:widowControl/>
        <w:numPr>
          <w:ilvl w:val="0"/>
          <w:numId w:val="27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Stvara i učestvuje u manifestacijama razmjene kulturnih i  drugih stvaralačkih iskustava u školi, zajednici i širim društvenim okvirima </w:t>
      </w:r>
    </w:p>
    <w:p w14:paraId="21F52998" w14:textId="77777777" w:rsidR="00911B42" w:rsidRPr="00911B42" w:rsidRDefault="00911B42" w:rsidP="00FF20A4">
      <w:pPr>
        <w:pStyle w:val="ListParagraph"/>
        <w:widowControl/>
        <w:numPr>
          <w:ilvl w:val="0"/>
          <w:numId w:val="27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Afirmiše različita kulturna iskustva, načine kulturnog izražavanja i umjetničke slobode, te poštivanje intelektualnog i kulturnog vlasništva </w:t>
      </w:r>
    </w:p>
    <w:p w14:paraId="4EAF8C75" w14:textId="51EA3B63" w:rsidR="002C7D6A" w:rsidRPr="00911B42" w:rsidRDefault="00911B42" w:rsidP="00FF20A4">
      <w:pPr>
        <w:pStyle w:val="ListParagraph"/>
        <w:widowControl/>
        <w:numPr>
          <w:ilvl w:val="0"/>
          <w:numId w:val="27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Ispoljava radoznalost i otvorenost za učestvovanje u kulturnim iskustvima, uključivo inovativne kulturne i umjetničke forme</w:t>
      </w:r>
    </w:p>
    <w:p w14:paraId="3FAC40D1" w14:textId="77777777" w:rsidR="002C7D6A" w:rsidRPr="00911B42" w:rsidRDefault="002C7D6A" w:rsidP="002C7D6A">
      <w:pPr>
        <w:pStyle w:val="Heading3"/>
        <w:numPr>
          <w:ilvl w:val="2"/>
          <w:numId w:val="2"/>
        </w:numPr>
        <w:rPr>
          <w:rFonts w:ascii="Arial" w:hAnsi="Arial" w:cs="Arial"/>
          <w:b/>
          <w:bCs/>
          <w:color w:val="800000"/>
          <w:sz w:val="22"/>
          <w:szCs w:val="22"/>
          <w:lang w:val="hr-HR"/>
        </w:rPr>
      </w:pPr>
      <w:bookmarkStart w:id="50" w:name="_Toc33704419"/>
      <w:r w:rsidRPr="00911B42">
        <w:rPr>
          <w:rFonts w:ascii="Arial" w:hAnsi="Arial" w:cs="Arial"/>
          <w:b/>
          <w:bCs/>
          <w:color w:val="800000"/>
          <w:sz w:val="22"/>
          <w:szCs w:val="22"/>
          <w:lang w:val="hr-HR"/>
        </w:rPr>
        <w:t>Ishodi za visoko obrazovanje</w:t>
      </w:r>
      <w:bookmarkEnd w:id="50"/>
    </w:p>
    <w:p w14:paraId="4E3F635F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</w:p>
    <w:p w14:paraId="70D41E5B" w14:textId="77777777" w:rsidR="002C7D6A" w:rsidRPr="00911B42" w:rsidRDefault="002C7D6A" w:rsidP="002C7D6A">
      <w:pPr>
        <w:spacing w:line="276" w:lineRule="auto"/>
        <w:jc w:val="both"/>
        <w:rPr>
          <w:bCs/>
          <w:lang w:val="hr-HR"/>
        </w:rPr>
      </w:pPr>
      <w:r w:rsidRPr="00911B42">
        <w:rPr>
          <w:bCs/>
          <w:lang w:val="hr-HR"/>
        </w:rPr>
        <w:t>Na kraju procesa učenja u okviru visokog obrazovanja, student:</w:t>
      </w:r>
    </w:p>
    <w:p w14:paraId="3CB73A92" w14:textId="77777777" w:rsidR="00911B42" w:rsidRPr="00911B42" w:rsidRDefault="00911B42" w:rsidP="00911B42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Analizira djela iz kulture u kontekstu u kojem su nastala  (društveni, istorijski, ekonomski, religijski)</w:t>
      </w:r>
    </w:p>
    <w:p w14:paraId="5C4EB666" w14:textId="77777777" w:rsidR="00911B42" w:rsidRPr="00911B42" w:rsidRDefault="00911B42" w:rsidP="00911B42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Stvara i učestvuje u aktivnostima koje promovišu kreativnu razmjenu (npr. interaktivne izložbe, književne večeri i sl.)</w:t>
      </w:r>
    </w:p>
    <w:p w14:paraId="52B84C35" w14:textId="77777777" w:rsidR="00911B42" w:rsidRPr="00911B42" w:rsidRDefault="00911B42" w:rsidP="00911B42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Koristi raspoložive resurse kako bi razmjenjivao svoje ideje i rješenja  sa drugima (npr. kreira web stranicu, poster, umjetničko djelo)  </w:t>
      </w:r>
    </w:p>
    <w:p w14:paraId="03506F57" w14:textId="77777777" w:rsidR="00911B42" w:rsidRPr="00911B42" w:rsidRDefault="00911B42" w:rsidP="00911B42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 xml:space="preserve">Argumentuje značaj kulture na individualnom i opšte društvenom nivou </w:t>
      </w:r>
    </w:p>
    <w:p w14:paraId="3FCC072A" w14:textId="77777777" w:rsidR="00911B42" w:rsidRPr="00911B42" w:rsidRDefault="00911B42" w:rsidP="00911B42">
      <w:pPr>
        <w:pStyle w:val="ListParagraph"/>
        <w:widowControl/>
        <w:numPr>
          <w:ilvl w:val="0"/>
          <w:numId w:val="6"/>
        </w:numPr>
        <w:autoSpaceDE/>
        <w:autoSpaceDN/>
        <w:spacing w:before="100" w:after="100" w:line="276" w:lineRule="auto"/>
        <w:contextualSpacing/>
        <w:jc w:val="both"/>
        <w:rPr>
          <w:lang w:val="hr-HR"/>
        </w:rPr>
      </w:pPr>
      <w:r w:rsidRPr="00911B42">
        <w:rPr>
          <w:lang w:val="hr-HR"/>
        </w:rPr>
        <w:t>Koristi nove, originalne ideje za interpretacije različitih kulturnih formi</w:t>
      </w:r>
    </w:p>
    <w:p w14:paraId="4D2AB077" w14:textId="113BB6B2" w:rsidR="002C7D6A" w:rsidRPr="00911B42" w:rsidRDefault="00911B42" w:rsidP="00911B42">
      <w:pPr>
        <w:pStyle w:val="ListParagraph"/>
        <w:numPr>
          <w:ilvl w:val="0"/>
          <w:numId w:val="6"/>
        </w:numPr>
        <w:spacing w:line="276" w:lineRule="auto"/>
        <w:jc w:val="both"/>
        <w:rPr>
          <w:bCs/>
          <w:lang w:val="hr-HR"/>
        </w:rPr>
      </w:pPr>
      <w:r w:rsidRPr="00911B42">
        <w:rPr>
          <w:lang w:val="hr-HR"/>
        </w:rPr>
        <w:t>Analizira uticaj razvoja kulturne svijesti na cjeloživotno učenje i društvenu integraciju</w:t>
      </w:r>
    </w:p>
    <w:p w14:paraId="205B9ED5" w14:textId="322637A7" w:rsidR="00A542C5" w:rsidRPr="00911B42" w:rsidRDefault="006B32B6" w:rsidP="00A542C5">
      <w:pPr>
        <w:pStyle w:val="Heading1"/>
        <w:numPr>
          <w:ilvl w:val="0"/>
          <w:numId w:val="2"/>
        </w:numPr>
        <w:jc w:val="left"/>
        <w:rPr>
          <w:rFonts w:ascii="Arial" w:hAnsi="Arial" w:cs="Arial"/>
          <w:sz w:val="28"/>
          <w:szCs w:val="28"/>
        </w:rPr>
      </w:pPr>
      <w:bookmarkStart w:id="51" w:name="_Toc33704420"/>
      <w:r w:rsidRPr="00911B42">
        <w:rPr>
          <w:rFonts w:ascii="Arial" w:hAnsi="Arial" w:cs="Arial"/>
          <w:sz w:val="28"/>
          <w:szCs w:val="28"/>
        </w:rPr>
        <w:t>Integracija ključnih kompetencija u nastavu i učenje</w:t>
      </w:r>
      <w:bookmarkEnd w:id="51"/>
    </w:p>
    <w:p w14:paraId="7F31CBC5" w14:textId="77777777" w:rsidR="005811D8" w:rsidRPr="00911B42" w:rsidRDefault="005811D8" w:rsidP="005811D8">
      <w:pPr>
        <w:rPr>
          <w:lang w:val="hr-HR" w:eastAsia="en-US" w:bidi="ar-SA"/>
        </w:rPr>
      </w:pPr>
    </w:p>
    <w:p w14:paraId="655213E8" w14:textId="77777777" w:rsidR="00A3214A" w:rsidRPr="00911B42" w:rsidRDefault="00511300" w:rsidP="006A1AD8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Ishodi ključnih kompetencija se trebaju integrisati u nastavu i učenje na svim nivoima. Svi akteri obrazovne politike trebaju preduzeti aktivnosti kako bi došlo do integracije. Na nivou obrazovnog sistema potrebno je obezbjediti podršku obrazovnim ustanovama i nastavnicima, kroz dalju razradu ovog okvirnog programa (nastavni programi, metodološka uputstva, priručnici, nastavni materijali), te organizacijom obuka nastavnika (inicijalno obrazovanje i kontinuirani profesionalni razvoj) i školskih uprava. Na nivou </w:t>
      </w:r>
      <w:r w:rsidRPr="00911B42">
        <w:rPr>
          <w:lang w:val="hr-HR"/>
        </w:rPr>
        <w:lastRenderedPageBreak/>
        <w:t xml:space="preserve">obrazovnih ustanova potrebno je </w:t>
      </w:r>
      <w:r w:rsidR="00A3214A" w:rsidRPr="00911B42">
        <w:rPr>
          <w:lang w:val="hr-HR"/>
        </w:rPr>
        <w:t xml:space="preserve">kroz redovno godišnje i operativno planiranje </w:t>
      </w:r>
      <w:r w:rsidRPr="00911B42">
        <w:rPr>
          <w:lang w:val="hr-HR"/>
        </w:rPr>
        <w:t>planirati aktivnosti</w:t>
      </w:r>
      <w:r w:rsidR="00A3214A" w:rsidRPr="00911B42">
        <w:rPr>
          <w:lang w:val="hr-HR"/>
        </w:rPr>
        <w:t xml:space="preserve"> </w:t>
      </w:r>
      <w:r w:rsidRPr="00911B42">
        <w:rPr>
          <w:lang w:val="hr-HR"/>
        </w:rPr>
        <w:t xml:space="preserve">u kojima dolazi do postizanja ishoda ključnih kompetencija </w:t>
      </w:r>
      <w:r w:rsidR="00A3214A" w:rsidRPr="00911B42">
        <w:rPr>
          <w:lang w:val="hr-HR"/>
        </w:rPr>
        <w:t xml:space="preserve">kod učenika i studenata. </w:t>
      </w:r>
    </w:p>
    <w:p w14:paraId="47427D2E" w14:textId="23E5A326" w:rsidR="00511300" w:rsidRPr="00911B42" w:rsidRDefault="00A3214A" w:rsidP="006A1AD8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Ključne kompetencije je potrebno i dodatno promovisati među obrazovnom javnošću, ali i kod partnera obrazovanja – roditelja, lokalne zajednice i društva. Budući da su ključne kompetencije u funkciji povećanja </w:t>
      </w:r>
      <w:r w:rsidR="00F0179C" w:rsidRPr="00911B42">
        <w:rPr>
          <w:lang w:val="hr-HR"/>
        </w:rPr>
        <w:t>kvaliteta</w:t>
      </w:r>
      <w:r w:rsidRPr="00911B42">
        <w:rPr>
          <w:lang w:val="hr-HR"/>
        </w:rPr>
        <w:t xml:space="preserve"> obrazovanja, postizanja relevantnih vještina i funkcionalnih znanja, šira podrška stručne i opšte javnosti doprinijet će bržoj integraciji u nastavu i učenje.</w:t>
      </w:r>
    </w:p>
    <w:p w14:paraId="5F47786C" w14:textId="11C93271" w:rsidR="00680A46" w:rsidRPr="00911B42" w:rsidRDefault="004E6089" w:rsidP="006A1AD8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Da bi ishodi ključnih kompetencija postali dijelom svake nastave, u svim obrazovnim ustanovama, </w:t>
      </w:r>
      <w:r w:rsidR="00C723F5" w:rsidRPr="00911B42">
        <w:rPr>
          <w:lang w:val="hr-HR"/>
        </w:rPr>
        <w:t xml:space="preserve">konzistentno i redovno, </w:t>
      </w:r>
      <w:r w:rsidRPr="00911B42">
        <w:rPr>
          <w:lang w:val="hr-HR"/>
        </w:rPr>
        <w:t>okvir je potrebno razraditi</w:t>
      </w:r>
      <w:r w:rsidR="00C723F5" w:rsidRPr="00911B42">
        <w:rPr>
          <w:lang w:val="hr-HR"/>
        </w:rPr>
        <w:t xml:space="preserve"> kroz smjernice nastavnicima o mogućim aktivnostima, metodama</w:t>
      </w:r>
      <w:r w:rsidR="00454EB0" w:rsidRPr="00911B42">
        <w:rPr>
          <w:lang w:val="hr-HR"/>
        </w:rPr>
        <w:t xml:space="preserve">, </w:t>
      </w:r>
      <w:r w:rsidR="00C723F5" w:rsidRPr="00911B42">
        <w:rPr>
          <w:lang w:val="hr-HR"/>
        </w:rPr>
        <w:t>oblicima rada</w:t>
      </w:r>
      <w:r w:rsidR="00454EB0" w:rsidRPr="00911B42">
        <w:rPr>
          <w:lang w:val="hr-HR"/>
        </w:rPr>
        <w:t xml:space="preserve"> i pristupima učenju. To se može uraditi izradom </w:t>
      </w:r>
      <w:r w:rsidR="00454EB0" w:rsidRPr="00911B42">
        <w:rPr>
          <w:b/>
          <w:bCs/>
          <w:lang w:val="hr-HR"/>
        </w:rPr>
        <w:t>priručnika ili drugog dokumenta (smjernice, uputstvo i sl.) za svaku od kompetencija</w:t>
      </w:r>
      <w:r w:rsidR="00454EB0" w:rsidRPr="00911B42">
        <w:rPr>
          <w:lang w:val="hr-HR"/>
        </w:rPr>
        <w:t xml:space="preserve">, uzimajući u obzir specifičnosti svake od ključnih kompetencija </w:t>
      </w:r>
      <w:r w:rsidR="00454EB0" w:rsidRPr="00911B42">
        <w:rPr>
          <w:b/>
          <w:bCs/>
          <w:lang w:val="hr-HR"/>
        </w:rPr>
        <w:t>i</w:t>
      </w:r>
      <w:r w:rsidR="00D03B64" w:rsidRPr="00911B42">
        <w:rPr>
          <w:b/>
          <w:bCs/>
          <w:lang w:val="hr-HR"/>
        </w:rPr>
        <w:t>li</w:t>
      </w:r>
      <w:r w:rsidR="00454EB0" w:rsidRPr="00911B42">
        <w:rPr>
          <w:b/>
          <w:bCs/>
          <w:lang w:val="hr-HR"/>
        </w:rPr>
        <w:t xml:space="preserve"> za svaki od obrazovnih nivoa</w:t>
      </w:r>
      <w:r w:rsidR="00454EB0" w:rsidRPr="00911B42">
        <w:rPr>
          <w:lang w:val="hr-HR"/>
        </w:rPr>
        <w:t>, uzimajući u obzir specifičnosti procesa učenja prema uzrastu djeteta, učenika ili studenta.</w:t>
      </w:r>
      <w:r w:rsidR="00176607" w:rsidRPr="00911B42">
        <w:rPr>
          <w:lang w:val="hr-HR"/>
        </w:rPr>
        <w:t xml:space="preserve"> </w:t>
      </w:r>
    </w:p>
    <w:p w14:paraId="077E96EA" w14:textId="68BB7485" w:rsidR="00454EB0" w:rsidRPr="00911B42" w:rsidRDefault="00176607" w:rsidP="006A1AD8">
      <w:pPr>
        <w:spacing w:before="100" w:after="100" w:line="276" w:lineRule="auto"/>
        <w:jc w:val="both"/>
        <w:rPr>
          <w:lang w:val="hr-HR"/>
        </w:rPr>
      </w:pPr>
      <w:r w:rsidRPr="00911B42">
        <w:rPr>
          <w:b/>
          <w:bCs/>
          <w:lang w:val="hr-HR"/>
        </w:rPr>
        <w:t>Ovaj okvirni program bi trebao biti korišten i prilikom izrade svakog vaspitno-obrazovnog programa u predškolskom, nastavnog plana i programa u opštem obrazovanju (osnovnom i srednjem), obrazovnog programa u stručnom obrazovanju i studijskog programa u visokom obrazovanju.</w:t>
      </w:r>
      <w:r w:rsidRPr="00911B42">
        <w:rPr>
          <w:lang w:val="hr-HR"/>
        </w:rPr>
        <w:t xml:space="preserve"> Navedeni bi programi trebali obezbjediti da se osim predmetnih ili modularnih (stručnih) ishoda postižu i ishodi svih ključnih kompetencija.</w:t>
      </w:r>
    </w:p>
    <w:p w14:paraId="75E90836" w14:textId="18392ED1" w:rsidR="00A542C5" w:rsidRPr="00911B42" w:rsidRDefault="006A1AD8" w:rsidP="006A1AD8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Postizanje ishoda ključnih kompetencija se ne suprotstavlja postizanju ishoda predmetnih programa, naprotiv, upareni ili udruženi sa ishodima i ciljevima predmetnih programa, oni ukazuju na moguće opredjeljenje sadržaja, konteksta učenja i moguću evaluaciju. Ishodi ključnih kompetencija ne odnose se na nove nastavne sadržaje, fokus je na metodici nastave.</w:t>
      </w:r>
    </w:p>
    <w:p w14:paraId="64C5C285" w14:textId="478C8CA2" w:rsidR="00680A46" w:rsidRPr="00911B42" w:rsidRDefault="00680A46" w:rsidP="006A1AD8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Za izbor oblika i metoda učenja, nastavnikova autonomija nije deklarativne prirode. Ona ističe nužnost prilagođavanja pristupa nastavi kako bi se postigli planirani ciljevi, zadaci i ishodi učenja bez odstupanja od programa obrazovanja. Ključna je nastavnikova spremnost  da akcenat stavi na grupne procese i interakcije u radu sa učenicima, da temelji učenje na istraživanjima, iskustvu učenika, eksperimentima i projektima, da organizuje učenje u timovima. Kompetencije kao dinamična organizacija znanja, vještina i stavova primjenljiva u različitim životnim i radnim kontekstima, određuje  učenje povezano sa životnom realnošću i primjenljivošću. Obrazovanje usmjereno na memorisanje i reprodukciju bez povezivanja sa situacionim iskustvom ne predstavlja podsticaj za razvoj kompetencija i ne inspiriše učenike da se istinski bave sadržajima koje uče.</w:t>
      </w:r>
    </w:p>
    <w:p w14:paraId="6E397BB3" w14:textId="46691DC3" w:rsidR="00680A46" w:rsidRPr="00911B42" w:rsidRDefault="00680A46" w:rsidP="00680A46">
      <w:pPr>
        <w:spacing w:before="100" w:after="100" w:line="276" w:lineRule="auto"/>
        <w:jc w:val="both"/>
        <w:rPr>
          <w:lang w:val="hr-HR"/>
        </w:rPr>
      </w:pPr>
      <w:r w:rsidRPr="00911B42">
        <w:rPr>
          <w:b/>
          <w:bCs/>
          <w:lang w:val="hr-HR"/>
        </w:rPr>
        <w:t>Pristup usmjeren na učenje</w:t>
      </w:r>
      <w:r w:rsidRPr="00911B42">
        <w:rPr>
          <w:lang w:val="hr-HR"/>
        </w:rPr>
        <w:t xml:space="preserve"> i aktivna uloga učenika su okosnice cjeloživotnog razvoja kompetencija. Osnovna odlika pristupa usmjerenog na učenje implicira učenika kao subjekta sopstvenog procesa učenja, a ne objekta nastave. To znači da nastavnik organizuje i realizuje nastavu prema mjeri učenika, a ne obrnuto, </w:t>
      </w:r>
      <w:r w:rsidR="003A440D" w:rsidRPr="00911B42">
        <w:rPr>
          <w:lang w:val="hr-HR"/>
        </w:rPr>
        <w:t>ka</w:t>
      </w:r>
      <w:r w:rsidRPr="00911B42">
        <w:rPr>
          <w:lang w:val="hr-HR"/>
        </w:rPr>
        <w:t xml:space="preserve">da učenici prate rad nastavnika bez obzira da li ga razumiju. Ovaj pristup u literaturi se naziva konstuktivistički, jer se učenje shvata kao nezavisna, vlastita izgradnja znanja učenika (konstrukcija) dok nastavnik kreira, stvara situacije odnosno sredinu, okruženje koje podstiče učenje. </w:t>
      </w:r>
    </w:p>
    <w:p w14:paraId="75FBECCE" w14:textId="3B1219AC" w:rsidR="00680A46" w:rsidRPr="00911B42" w:rsidRDefault="00680A46" w:rsidP="00680A46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Ključne kompetencije se ne razvijaju samo u prostoru učionice, kabineta i obrazovne ustanove. Riječ je kako o procesima učenja, tako i primjenjivanju naučenog u širokom rasponu autentičnih konteksta – u školi, kod kuće i u široj zajednici. U ustanovama obrazovanja je potrebno da se uspostave sistemi i kultura u kojoj vaspitači, nastavnici i drugi edukatori prepoznaju kako se učenje odvija u svim tim kontekstima i stvaraju moćne obrazovne veze sa porodicom, referentnim grupama i zajednicom. U obrazovnim praksama Crne Gore evidentno je postojanje </w:t>
      </w:r>
      <w:r w:rsidRPr="00911B42">
        <w:rPr>
          <w:b/>
          <w:bCs/>
          <w:lang w:val="hr-HR"/>
        </w:rPr>
        <w:t>vannastavnih aktivnosti, projekata, partnerstava škola</w:t>
      </w:r>
      <w:r w:rsidRPr="00911B42">
        <w:rPr>
          <w:lang w:val="hr-HR"/>
        </w:rPr>
        <w:t xml:space="preserve"> </w:t>
      </w:r>
      <w:r w:rsidRPr="00911B42">
        <w:rPr>
          <w:lang w:val="hr-HR"/>
        </w:rPr>
        <w:lastRenderedPageBreak/>
        <w:t>sa predstavnicima zajednice, privrede, otvaranje škola za goste predavače, priredbe, takmičenja</w:t>
      </w:r>
      <w:r w:rsidR="003A440D" w:rsidRPr="00911B42">
        <w:rPr>
          <w:lang w:val="hr-HR"/>
        </w:rPr>
        <w:t xml:space="preserve">, </w:t>
      </w:r>
      <w:r w:rsidR="00F4705F" w:rsidRPr="00911B42">
        <w:rPr>
          <w:lang w:val="hr-HR"/>
        </w:rPr>
        <w:t xml:space="preserve">organizacije </w:t>
      </w:r>
      <w:r w:rsidR="003A440D" w:rsidRPr="00911B42">
        <w:rPr>
          <w:lang w:val="hr-HR"/>
        </w:rPr>
        <w:t>civilnog društva</w:t>
      </w:r>
      <w:r w:rsidR="00F4705F" w:rsidRPr="00911B42">
        <w:rPr>
          <w:lang w:val="hr-HR"/>
        </w:rPr>
        <w:t xml:space="preserve"> i drugo</w:t>
      </w:r>
      <w:r w:rsidRPr="00911B42">
        <w:rPr>
          <w:lang w:val="hr-HR"/>
        </w:rPr>
        <w:t>. Ove vrijedne društvene aktivnosti mogu jače da se povežu sa sadržajima učenja kao kontekst primjene odnosno kao potencijal za cjeloživotno učenje.</w:t>
      </w:r>
    </w:p>
    <w:p w14:paraId="7A6C29FD" w14:textId="7AD8693D" w:rsidR="00115CFC" w:rsidRPr="00911B42" w:rsidRDefault="00115CFC" w:rsidP="00115CFC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Cjeloživotnim učenjem je potrebno obuhvatiti niz </w:t>
      </w:r>
      <w:r w:rsidRPr="00911B42">
        <w:rPr>
          <w:b/>
          <w:bCs/>
          <w:lang w:val="hr-HR"/>
        </w:rPr>
        <w:t>obrazovnih okruženja</w:t>
      </w:r>
      <w:r w:rsidRPr="00911B42">
        <w:rPr>
          <w:lang w:val="hr-HR"/>
        </w:rPr>
        <w:t xml:space="preserve"> koja su podsticajna za učenje - formalno, neformalno i informalno. Poželjno je obezbjediti zajedničko razumijevanje kompetencija i prelaza između tih različitih okruženja, na različitim nivoima obrazovanja kao i saradnju među njima. To se odnosi kako na obrazovne ustanove, na prakse i uloge nastavnog osoblja tako i na socijalne partnere, učesnike na tržištu rada i organizacije civilnog društva koje rade na usmjeravanju i podržavanju razvoja ključnih kompetencija od najranije dobi i tokom cijelog života. </w:t>
      </w:r>
    </w:p>
    <w:p w14:paraId="4B16F0D8" w14:textId="4FE0E946" w:rsidR="00115CFC" w:rsidRPr="00911B42" w:rsidRDefault="00115CFC" w:rsidP="00115CFC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Razvijanje ključnih kompetencija zahtjeva </w:t>
      </w:r>
      <w:r w:rsidRPr="00911B42">
        <w:rPr>
          <w:b/>
          <w:bCs/>
          <w:lang w:val="hr-HR"/>
        </w:rPr>
        <w:t>školsku kulturu</w:t>
      </w:r>
      <w:r w:rsidRPr="00911B42">
        <w:rPr>
          <w:lang w:val="hr-HR"/>
        </w:rPr>
        <w:t xml:space="preserve"> u kojoj su kompetencije važne, vrednovane i uključene u rad obrazovne ustanove. Važnost se može prepoznati kroz ciljeve nastave i učenja, kroz eksplicitne i implicitne vrijednosti škole, tradiciju i aktivnosti ustanove. Dosadašnje prakse pokazuju da je razvoj ključnih kompetencija bio dio </w:t>
      </w:r>
      <w:r w:rsidRPr="00911B42">
        <w:rPr>
          <w:b/>
          <w:bCs/>
          <w:lang w:val="hr-HR"/>
        </w:rPr>
        <w:t>godišnjih i razvojnih planova škole, rada timova i aktiva, godišnjih planova nastavnika i redovnih priprema nastave</w:t>
      </w:r>
      <w:r w:rsidRPr="00911B42">
        <w:rPr>
          <w:lang w:val="hr-HR"/>
        </w:rPr>
        <w:t xml:space="preserve">. Iskustva zemalja u regionu i Evropi su  pokazala da su saradnja nastavnika škole koja se tiče </w:t>
      </w:r>
      <w:r w:rsidRPr="00911B42">
        <w:rPr>
          <w:b/>
          <w:bCs/>
          <w:lang w:val="hr-HR"/>
        </w:rPr>
        <w:t>zajedničkog planiranja</w:t>
      </w:r>
      <w:r w:rsidRPr="00911B42">
        <w:rPr>
          <w:lang w:val="hr-HR"/>
        </w:rPr>
        <w:t xml:space="preserve"> razvoja ključnih kompetencija kao i </w:t>
      </w:r>
      <w:r w:rsidRPr="00911B42">
        <w:rPr>
          <w:b/>
          <w:bCs/>
          <w:lang w:val="hr-HR"/>
        </w:rPr>
        <w:t>potsticajno vođstva direktora škole</w:t>
      </w:r>
      <w:r w:rsidRPr="00911B42">
        <w:rPr>
          <w:lang w:val="hr-HR"/>
        </w:rPr>
        <w:t xml:space="preserve"> od suštinskog značaja  za razvoj ključnih kompetencija. Osim saradnje nastavnika na interdisciplinarnom povezivanju, međusektorska saradnja ustanova za obrazovanje i spoljnih aktera iz poslovnog sv</w:t>
      </w:r>
      <w:r w:rsidR="003A440D" w:rsidRPr="00911B42">
        <w:rPr>
          <w:lang w:val="hr-HR"/>
        </w:rPr>
        <w:t>ij</w:t>
      </w:r>
      <w:r w:rsidRPr="00911B42">
        <w:rPr>
          <w:lang w:val="hr-HR"/>
        </w:rPr>
        <w:t xml:space="preserve">eta, umjetnosti, sporta i zajednice mladih, univerziteta ili naučnih ustanova mogu biti ključni za uspješno razvijanje kompetencija.  </w:t>
      </w:r>
    </w:p>
    <w:p w14:paraId="1C3B14C0" w14:textId="538E8F1D" w:rsidR="00115CFC" w:rsidRPr="00911B42" w:rsidRDefault="00115CFC" w:rsidP="00115CFC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Razvoj ključnih kompetencija putem interdisciplinarnog učenja u obrazovnim praksama Crne Gore započeto je 2007. godine sa Programom za održivi razvoj. Dosadašnja praksa razvoja </w:t>
      </w:r>
      <w:r w:rsidRPr="00911B42">
        <w:rPr>
          <w:b/>
          <w:bCs/>
          <w:lang w:val="hr-HR"/>
        </w:rPr>
        <w:t xml:space="preserve">međupredmetnih oblasti/tema </w:t>
      </w:r>
      <w:r w:rsidRPr="00911B42">
        <w:rPr>
          <w:lang w:val="hr-HR"/>
        </w:rPr>
        <w:t xml:space="preserve">uključuje koordinisan i simultan rad nastavnika u okviru dvije ili više disciplina pri obradi određenih predmetnih područja ili tema. Ovim okvirnim programom se dobre prakse i određene oblasti koje već postoje objedinjuju i dodaju se nove sa namjerom vertikalnog povezivanja i uspostavljanja kontinuiteta između obrazovnih nivoa. Pregledom rezultata istraživanja o dosadašnjim iskustvima rada nastavnika u ovom području u Crnoj Gori, međupredmetna integracija učenja opada sa uzrastom i predmetnim razdvajanjem. Programi obrazovanja gimnazija još nisu prošli kroz reformske promjene usmjeravanja na ishode učenja kao što su prošle stručne i osnovne škole, i u budućim revizijama postoji potencijal da se uključe i ishodi ključnih kompetencija. </w:t>
      </w:r>
    </w:p>
    <w:p w14:paraId="1F152F91" w14:textId="5D86ECF4" w:rsidR="00195556" w:rsidRPr="00911B42" w:rsidRDefault="00195556" w:rsidP="00195556">
      <w:pPr>
        <w:pStyle w:val="Heading2"/>
        <w:numPr>
          <w:ilvl w:val="1"/>
          <w:numId w:val="2"/>
        </w:numPr>
        <w:spacing w:before="200" w:after="200"/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52" w:name="_Toc33704421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Podrška nastavnicima</w:t>
      </w:r>
      <w:bookmarkEnd w:id="52"/>
    </w:p>
    <w:p w14:paraId="237DB206" w14:textId="31C9BAF2" w:rsidR="00680A46" w:rsidRPr="00911B42" w:rsidRDefault="00195556" w:rsidP="00115CFC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Crnogorski okvirni program ključnih kompetencija, kao okvirni dokument, mogu direktno primjenjivati u nastavi samo izuzetno iskusni nastav</w:t>
      </w:r>
      <w:r w:rsidR="00804FC0" w:rsidRPr="00911B42">
        <w:rPr>
          <w:lang w:val="hr-HR"/>
        </w:rPr>
        <w:t>ni</w:t>
      </w:r>
      <w:r w:rsidRPr="00911B42">
        <w:rPr>
          <w:lang w:val="hr-HR"/>
        </w:rPr>
        <w:t xml:space="preserve">ci. Zbog toga je potrebno izraditi među-dokumente i nastavne materijale, no također je potrebno i organizovati obuke nastavnika. U obrazovnom procesu nastavnici su jedine osobe koje obrazuju i koje imaju pristup onima koji uče (učenici, studenti). </w:t>
      </w:r>
      <w:r w:rsidR="00E62A41" w:rsidRPr="00911B42">
        <w:rPr>
          <w:lang w:val="hr-HR"/>
        </w:rPr>
        <w:t>Zbog toga je i uloga nastavnika izuzetno značajna za integraciju ključnih kompetencija. Obuke nastavnika važan su dio podrške za integraciju ključnih kompetencija u nastavu i učenje. To podrazumijeva ugradnju pristupa, osposobljavanja i učenja koji su usmjereni na kompetencije u inicijalno obrazovanje</w:t>
      </w:r>
      <w:r w:rsidR="00804FC0" w:rsidRPr="00911B42">
        <w:rPr>
          <w:lang w:val="hr-HR"/>
        </w:rPr>
        <w:t xml:space="preserve"> nastavnika</w:t>
      </w:r>
      <w:r w:rsidR="00E62A41" w:rsidRPr="00911B42">
        <w:rPr>
          <w:lang w:val="hr-HR"/>
        </w:rPr>
        <w:t xml:space="preserve"> i kontinuirani profesionalni razvoj učitelja, nastavnika i drugih edukatora.</w:t>
      </w:r>
    </w:p>
    <w:p w14:paraId="466A4B47" w14:textId="3DAE55CD" w:rsidR="00E62A41" w:rsidRPr="00911B42" w:rsidRDefault="00E62A41" w:rsidP="00115CFC">
      <w:pPr>
        <w:spacing w:before="100" w:after="100" w:line="276" w:lineRule="auto"/>
        <w:jc w:val="both"/>
        <w:rPr>
          <w:lang w:val="hr-HR"/>
        </w:rPr>
      </w:pPr>
      <w:r w:rsidRPr="00911B42">
        <w:rPr>
          <w:b/>
          <w:bCs/>
          <w:lang w:val="hr-HR"/>
        </w:rPr>
        <w:t>Ključne kompetencije trebaju postati dijelom inicijalne obuke nastavnika</w:t>
      </w:r>
      <w:r w:rsidRPr="00911B42">
        <w:rPr>
          <w:lang w:val="hr-HR"/>
        </w:rPr>
        <w:t>, na svim fakultetima koji pružaju takvo obrazovanje. Strategijom obrazovanja nastavnika u Crnoj Gori (2017-2024) predviđa se inoviranje metodičko didaktičkih predmeta i kao mjera utvrđivanje minimalne zastupljenosti ključnih kompetencija u studijskim programima po kojima se obrazuju nastavnici, što je već sistemski prepoznato.</w:t>
      </w:r>
    </w:p>
    <w:p w14:paraId="58F888DB" w14:textId="0B66B94F" w:rsidR="00E62A41" w:rsidRPr="00911B42" w:rsidRDefault="00E62A41" w:rsidP="00115CFC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lastRenderedPageBreak/>
        <w:t xml:space="preserve">U cilju </w:t>
      </w:r>
      <w:r w:rsidRPr="00911B42">
        <w:rPr>
          <w:b/>
          <w:bCs/>
          <w:lang w:val="hr-HR"/>
        </w:rPr>
        <w:t>kontinuiranog profesionalnog razvoja nastavnika</w:t>
      </w:r>
      <w:r w:rsidRPr="00911B42">
        <w:rPr>
          <w:lang w:val="hr-HR"/>
        </w:rPr>
        <w:t>, potrebno je razviti i akreditovati obuke koje se odnose na integraciju ključnih kompetencija u nastavu i učenje. Pružanje podrške takođe ubraja</w:t>
      </w:r>
      <w:r w:rsidR="00804FC0" w:rsidRPr="00911B42">
        <w:rPr>
          <w:lang w:val="hr-HR"/>
        </w:rPr>
        <w:t xml:space="preserve"> </w:t>
      </w:r>
      <w:r w:rsidRPr="00911B42">
        <w:rPr>
          <w:lang w:val="hr-HR"/>
        </w:rPr>
        <w:t>i potrebu da se nastavnici uključe u neformalne mogućnosti učenja za profesionalni razvoj. Nastavnici mogu inovirati svoja znanja o podsticajnim okruženjima za učenje i saradnji sa zajednicom razmjenom osoblja, uzajamnim učenjem, savjetovanjem i učešćem u lokalnim i globalnim mrežama za razmjenu ideja i iskustva.  Podrška se takođe ogleda u omogućavanju inovativnih praksi i njihovom razmjenjivanju, učešću u istraživanjima i upotrebi novih tehnologija uključujući i digitalne, za pristupe u nastavi i učenju usmjerene na kompetencije.</w:t>
      </w:r>
    </w:p>
    <w:p w14:paraId="13D0ACF6" w14:textId="77777777" w:rsidR="00E62A41" w:rsidRPr="00911B42" w:rsidRDefault="00E62A41" w:rsidP="00E62A41">
      <w:pPr>
        <w:pStyle w:val="Heading2"/>
        <w:numPr>
          <w:ilvl w:val="1"/>
          <w:numId w:val="2"/>
        </w:numPr>
        <w:spacing w:before="200" w:after="200"/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53" w:name="_Toc33704422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Istraživanje pristupa za procjenu i vrednovanje ključnih kompetencija</w:t>
      </w:r>
      <w:bookmarkEnd w:id="53"/>
    </w:p>
    <w:p w14:paraId="5C835350" w14:textId="155028FA" w:rsidR="00D56654" w:rsidRPr="00911B42" w:rsidRDefault="00E62A41" w:rsidP="00E62A41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Procjena i vrednovanje ključnih </w:t>
      </w:r>
      <w:r w:rsidR="00804FC0" w:rsidRPr="00911B42">
        <w:rPr>
          <w:lang w:val="hr-HR"/>
        </w:rPr>
        <w:t>k</w:t>
      </w:r>
      <w:r w:rsidRPr="00911B42">
        <w:rPr>
          <w:lang w:val="hr-HR"/>
        </w:rPr>
        <w:t xml:space="preserve">ompetencija povezani su sa ulogama nastavnika da upravljaju nastavnim aktivnostima i prate napredak učenika i svoj opšti učinak. Pred nastavnicima je izazov da kritički procjenjuju i biraju alate i resurse za lakše planiranje, razvijanje i upravljanje inspirativnim aktivnostima koji će podstaći radoznalost, kreativnost i produktivnost učenika. Ovaj domen integriše kreiranje, stvaranje inovativnih i angažovanih iskustva učenja koja uključuju digitalne alate i resurse i evaluaciju kroz raznovrsne oblike </w:t>
      </w:r>
      <w:r w:rsidR="00D56654" w:rsidRPr="00911B42">
        <w:rPr>
          <w:lang w:val="hr-HR"/>
        </w:rPr>
        <w:t>procjenjivanja</w:t>
      </w:r>
      <w:r w:rsidRPr="00911B42">
        <w:rPr>
          <w:lang w:val="hr-HR"/>
        </w:rPr>
        <w:t xml:space="preserve">. </w:t>
      </w:r>
    </w:p>
    <w:p w14:paraId="67ABD549" w14:textId="57611C59" w:rsidR="00E62A41" w:rsidRPr="00911B42" w:rsidRDefault="00E62A41" w:rsidP="00E62A41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Opisi ključnih kompetencija formulisani kroz ishode mogli bi se dopuniti odgovarajućim alatima za dijagnostičku formativnu procjenu i vrednovanje na odgovarajućim nivoima.</w:t>
      </w:r>
      <w:r w:rsidR="00D56654" w:rsidRPr="00911B42">
        <w:rPr>
          <w:lang w:val="hr-HR"/>
        </w:rPr>
        <w:t xml:space="preserve"> D</w:t>
      </w:r>
      <w:r w:rsidRPr="00911B42">
        <w:rPr>
          <w:lang w:val="hr-HR"/>
        </w:rPr>
        <w:t>igitaln</w:t>
      </w:r>
      <w:r w:rsidR="00D56654" w:rsidRPr="00911B42">
        <w:rPr>
          <w:lang w:val="hr-HR"/>
        </w:rPr>
        <w:t>im</w:t>
      </w:r>
      <w:r w:rsidRPr="00911B42">
        <w:rPr>
          <w:lang w:val="hr-HR"/>
        </w:rPr>
        <w:t xml:space="preserve"> tehnologij</w:t>
      </w:r>
      <w:r w:rsidR="00D56654" w:rsidRPr="00911B42">
        <w:rPr>
          <w:lang w:val="hr-HR"/>
        </w:rPr>
        <w:t>ama</w:t>
      </w:r>
      <w:r w:rsidRPr="00911B42">
        <w:rPr>
          <w:lang w:val="hr-HR"/>
        </w:rPr>
        <w:t xml:space="preserve"> bi se moglo doprinijeti evidentiranju različitih dimenzija napretka učenika, uključujući povezane aktivnosti spoljnih aktera, odnosno  socijalnih partnera</w:t>
      </w:r>
      <w:r w:rsidR="00D56654" w:rsidRPr="00911B42">
        <w:rPr>
          <w:lang w:val="hr-HR"/>
        </w:rPr>
        <w:t>, te pristupi procjeni ključnih kompetencija u neformalnim i informalnim okruženjima učenja.</w:t>
      </w:r>
    </w:p>
    <w:p w14:paraId="43896756" w14:textId="3F40C028" w:rsidR="00D56654" w:rsidRPr="00911B42" w:rsidRDefault="00D56654" w:rsidP="00E62A41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Pristupi za procjenu i vrednovanje ključnih kompetencija su najveći izazov koji ovaj okvirni program predlaže. Oni zahtjevaju identifikaciju novog potencijala za praćenje i vrednovanje postignuća ishoda ključnih kompetencija. Kako bi se postigla konzistentna praksa, potrebno je izraditi </w:t>
      </w:r>
      <w:r w:rsidRPr="00911B42">
        <w:rPr>
          <w:b/>
          <w:bCs/>
          <w:lang w:val="hr-HR"/>
        </w:rPr>
        <w:t>metodološko uputstvo i smjernice za kriterijume ocjenjivanja i njihovo povezivanje sa ishodima ključnih kompetencija kroz formativno oc</w:t>
      </w:r>
      <w:r w:rsidR="00804FC0" w:rsidRPr="00911B42">
        <w:rPr>
          <w:b/>
          <w:bCs/>
          <w:lang w:val="hr-HR"/>
        </w:rPr>
        <w:t>j</w:t>
      </w:r>
      <w:r w:rsidRPr="00911B42">
        <w:rPr>
          <w:b/>
          <w:bCs/>
          <w:lang w:val="hr-HR"/>
        </w:rPr>
        <w:t>enjivanje</w:t>
      </w:r>
      <w:r w:rsidRPr="00911B42">
        <w:rPr>
          <w:lang w:val="hr-HR"/>
        </w:rPr>
        <w:t>, a same metode formativnog ocjenjivanja vezano za ključne kompetencije trebaju postati dijelom obuka nastavnika.</w:t>
      </w:r>
    </w:p>
    <w:p w14:paraId="7837B917" w14:textId="12D5CE7F" w:rsidR="00F4705F" w:rsidRPr="00911B42" w:rsidRDefault="00F4705F" w:rsidP="00F4705F">
      <w:pPr>
        <w:pStyle w:val="Heading2"/>
        <w:numPr>
          <w:ilvl w:val="1"/>
          <w:numId w:val="2"/>
        </w:numPr>
        <w:spacing w:before="200" w:after="200"/>
        <w:rPr>
          <w:rFonts w:ascii="Arial" w:hAnsi="Arial" w:cs="Arial"/>
          <w:b/>
          <w:bCs/>
          <w:color w:val="800000"/>
          <w:sz w:val="24"/>
          <w:szCs w:val="24"/>
          <w:lang w:val="hr-HR"/>
        </w:rPr>
      </w:pPr>
      <w:bookmarkStart w:id="54" w:name="_Toc33704423"/>
      <w:r w:rsidRPr="00911B42">
        <w:rPr>
          <w:rFonts w:ascii="Arial" w:hAnsi="Arial" w:cs="Arial"/>
          <w:b/>
          <w:bCs/>
          <w:color w:val="800000"/>
          <w:sz w:val="24"/>
          <w:szCs w:val="24"/>
          <w:lang w:val="hr-HR"/>
        </w:rPr>
        <w:t>Monitoring i evaluacija</w:t>
      </w:r>
      <w:bookmarkEnd w:id="54"/>
    </w:p>
    <w:p w14:paraId="2F5FA625" w14:textId="5A801EF3" w:rsidR="00F4705F" w:rsidRPr="00911B42" w:rsidRDefault="00F4705F" w:rsidP="00F4705F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 xml:space="preserve">Potrebno je uspostaviti sistem monitoringa integracije ključnih kompeticija u nastavu i učenje kroz postojeći sistem osiguranja kvaliteta, slijedeći institucionalne nadležnosti i postojeće metodologije. Protokol za praćenje integrisanosti ključnih kompetencija u nastavu i učenje </w:t>
      </w:r>
      <w:r w:rsidR="001F7198" w:rsidRPr="00911B42">
        <w:rPr>
          <w:lang w:val="hr-HR"/>
        </w:rPr>
        <w:t>može poslužiti kao koristan alat u tu svrhu. Bilo bi dobro podnositi godišnje izvještaje o napretku integracije po obrazovnim nivoima Nacionalnom savjetu za obrazovanje.</w:t>
      </w:r>
    </w:p>
    <w:p w14:paraId="00302434" w14:textId="1033EA89" w:rsidR="001F7198" w:rsidRPr="00911B42" w:rsidRDefault="001F7198" w:rsidP="00F4705F">
      <w:pPr>
        <w:spacing w:before="100" w:after="100" w:line="276" w:lineRule="auto"/>
        <w:jc w:val="both"/>
        <w:rPr>
          <w:lang w:val="hr-HR"/>
        </w:rPr>
      </w:pPr>
      <w:r w:rsidRPr="00911B42">
        <w:rPr>
          <w:lang w:val="hr-HR"/>
        </w:rPr>
        <w:t>Srednjoročno, u periodu nakon pet do 7 godina nakon početka implementacije, potrebno je provesti evaluaciju, kojom bi se utvrdio učinak okvirnog programa na sistem. Osim što bi utvrdila učinak na sistem, evaluacija bi trebala utvrditi i preporuke relevantne za reviziju i nadogradnju okvira.</w:t>
      </w:r>
    </w:p>
    <w:sectPr w:rsidR="001F7198" w:rsidRPr="00911B42" w:rsidSect="006B32B6">
      <w:headerReference w:type="default" r:id="rId12"/>
      <w:footerReference w:type="default" r:id="rId13"/>
      <w:footerReference w:type="first" r:id="rId14"/>
      <w:pgSz w:w="11910" w:h="16840"/>
      <w:pgMar w:top="1625" w:right="907" w:bottom="2155" w:left="907" w:header="709" w:footer="82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A4CDD" w14:textId="77777777" w:rsidR="007B3FB6" w:rsidRDefault="007B3FB6" w:rsidP="0072460A">
      <w:r>
        <w:separator/>
      </w:r>
    </w:p>
  </w:endnote>
  <w:endnote w:type="continuationSeparator" w:id="0">
    <w:p w14:paraId="7E06AC16" w14:textId="77777777" w:rsidR="007B3FB6" w:rsidRDefault="007B3FB6" w:rsidP="0072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panose1 w:val="020B0604020202020204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DA90C" w14:textId="77777777" w:rsidR="00762869" w:rsidRDefault="00762869" w:rsidP="000257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B365C" w14:textId="77777777" w:rsidR="00762869" w:rsidRDefault="00762869" w:rsidP="000257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31FCF" w14:textId="77777777" w:rsidR="00762869" w:rsidRPr="00EE64B0" w:rsidRDefault="00762869" w:rsidP="00025706">
    <w:pPr>
      <w:pStyle w:val="Footer"/>
      <w:ind w:left="-90"/>
      <w:rPr>
        <w:b/>
        <w:noProof/>
        <w:color w:val="595959" w:themeColor="text1" w:themeTint="A6"/>
        <w:sz w:val="16"/>
        <w:szCs w:val="16"/>
      </w:rPr>
    </w:pPr>
    <w:r w:rsidRPr="00EE64B0">
      <w:rPr>
        <w:b/>
        <w:noProof/>
        <w:color w:val="595959" w:themeColor="text1" w:themeTint="A6"/>
        <w:sz w:val="16"/>
        <w:szCs w:val="16"/>
      </w:rPr>
      <w:t xml:space="preserve">Integration of key competences into the education system of Montenegro, </w:t>
    </w:r>
  </w:p>
  <w:p w14:paraId="5F182A6E" w14:textId="77777777" w:rsidR="00762869" w:rsidRPr="00EE64B0" w:rsidRDefault="00762869" w:rsidP="00025706">
    <w:pPr>
      <w:pStyle w:val="Footer"/>
      <w:ind w:left="-90"/>
      <w:rPr>
        <w:b/>
        <w:noProof/>
        <w:color w:val="595959" w:themeColor="text1" w:themeTint="A6"/>
        <w:sz w:val="18"/>
        <w:szCs w:val="18"/>
      </w:rPr>
    </w:pPr>
    <w:r w:rsidRPr="00EE64B0">
      <w:rPr>
        <w:b/>
        <w:noProof/>
        <w:color w:val="595959" w:themeColor="text1" w:themeTint="A6"/>
        <w:sz w:val="16"/>
        <w:szCs w:val="16"/>
      </w:rPr>
      <w:t xml:space="preserve">Vaka Djurovica bb/I, 81000 Podgorica, Montenegro, P: +382 20 408 937, E-m: </w:t>
    </w:r>
    <w:hyperlink r:id="rId1" w:history="1">
      <w:r w:rsidRPr="00EE64B0">
        <w:rPr>
          <w:rStyle w:val="Hyperlink"/>
          <w:b/>
          <w:noProof/>
          <w:color w:val="595959" w:themeColor="text1" w:themeTint="A6"/>
          <w:sz w:val="16"/>
          <w:szCs w:val="16"/>
        </w:rPr>
        <w:t>b.zivkovic@eprd.pl</w:t>
      </w:r>
    </w:hyperlink>
    <w:r w:rsidRPr="00EE64B0">
      <w:rPr>
        <w:b/>
        <w:noProof/>
        <w:color w:val="595959" w:themeColor="text1" w:themeTint="A6"/>
        <w:sz w:val="16"/>
        <w:szCs w:val="16"/>
      </w:rPr>
      <w:t xml:space="preserve"> </w:t>
    </w:r>
  </w:p>
  <w:p w14:paraId="3D209CD2" w14:textId="77777777" w:rsidR="00762869" w:rsidRDefault="0076286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ECC82" w14:textId="77777777" w:rsidR="00762869" w:rsidRPr="00A0224C" w:rsidRDefault="00762869" w:rsidP="00025706">
    <w:pPr>
      <w:pStyle w:val="Foot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A0224C">
      <w:rPr>
        <w:rStyle w:val="PageNumber"/>
        <w:rFonts w:ascii="Calibri" w:hAnsi="Calibri"/>
        <w:sz w:val="20"/>
        <w:szCs w:val="20"/>
      </w:rPr>
      <w:fldChar w:fldCharType="begin"/>
    </w:r>
    <w:r w:rsidRPr="00A0224C">
      <w:rPr>
        <w:rStyle w:val="PageNumber"/>
        <w:rFonts w:ascii="Calibri" w:hAnsi="Calibri"/>
        <w:sz w:val="20"/>
        <w:szCs w:val="20"/>
      </w:rPr>
      <w:instrText xml:space="preserve">PAGE  </w:instrText>
    </w:r>
    <w:r w:rsidRPr="00A0224C">
      <w:rPr>
        <w:rStyle w:val="PageNumber"/>
        <w:rFonts w:ascii="Calibri" w:hAnsi="Calibri"/>
        <w:sz w:val="20"/>
        <w:szCs w:val="20"/>
      </w:rPr>
      <w:fldChar w:fldCharType="separate"/>
    </w:r>
    <w:r>
      <w:rPr>
        <w:rStyle w:val="PageNumber"/>
        <w:rFonts w:ascii="Calibri" w:hAnsi="Calibri"/>
        <w:noProof/>
        <w:sz w:val="20"/>
        <w:szCs w:val="20"/>
      </w:rPr>
      <w:t>2</w:t>
    </w:r>
    <w:r w:rsidRPr="00A0224C">
      <w:rPr>
        <w:rStyle w:val="PageNumber"/>
        <w:rFonts w:ascii="Calibri" w:hAnsi="Calibri"/>
        <w:sz w:val="20"/>
        <w:szCs w:val="20"/>
      </w:rPr>
      <w:fldChar w:fldCharType="end"/>
    </w:r>
  </w:p>
  <w:p w14:paraId="15585831" w14:textId="77777777" w:rsidR="00762869" w:rsidRDefault="00762869" w:rsidP="00025706">
    <w:pPr>
      <w:pStyle w:val="Footer"/>
      <w:ind w:right="360"/>
    </w:pPr>
    <w:r w:rsidRPr="00AC7F33">
      <w:rPr>
        <w:b/>
        <w:noProof/>
        <w:color w:val="800000"/>
        <w:sz w:val="16"/>
        <w:szCs w:val="16"/>
      </w:rPr>
      <w:t>IKCES</w:t>
    </w:r>
    <w:r>
      <w:rPr>
        <w:b/>
        <w:noProof/>
        <w:color w:val="595959" w:themeColor="text1" w:themeTint="A6"/>
        <w:sz w:val="16"/>
        <w:szCs w:val="16"/>
      </w:rPr>
      <w:t xml:space="preserve">.ME – </w:t>
    </w:r>
    <w:r w:rsidRPr="00EE64B0">
      <w:rPr>
        <w:b/>
        <w:noProof/>
        <w:color w:val="595959" w:themeColor="text1" w:themeTint="A6"/>
        <w:sz w:val="16"/>
        <w:szCs w:val="16"/>
      </w:rPr>
      <w:t>Integration</w:t>
    </w:r>
    <w:r>
      <w:rPr>
        <w:b/>
        <w:noProof/>
        <w:color w:val="595959" w:themeColor="text1" w:themeTint="A6"/>
        <w:sz w:val="16"/>
        <w:szCs w:val="16"/>
      </w:rPr>
      <w:t xml:space="preserve"> </w:t>
    </w:r>
    <w:r w:rsidRPr="00EE64B0">
      <w:rPr>
        <w:b/>
        <w:noProof/>
        <w:color w:val="595959" w:themeColor="text1" w:themeTint="A6"/>
        <w:sz w:val="16"/>
        <w:szCs w:val="16"/>
      </w:rPr>
      <w:t>of key competences into the education system of Montenegro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205F1" w14:textId="77777777" w:rsidR="00762869" w:rsidRPr="000874A0" w:rsidRDefault="00762869" w:rsidP="00025706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477AC2B2" w14:textId="77777777" w:rsidR="00762869" w:rsidRDefault="00762869" w:rsidP="00025706">
    <w:pPr>
      <w:pStyle w:val="Footer"/>
      <w:ind w:right="360"/>
    </w:pPr>
    <w:r w:rsidRPr="00AC7F33">
      <w:rPr>
        <w:b/>
        <w:noProof/>
        <w:color w:val="800000"/>
        <w:sz w:val="16"/>
        <w:szCs w:val="16"/>
      </w:rPr>
      <w:t>IKCES</w:t>
    </w:r>
    <w:r>
      <w:rPr>
        <w:b/>
        <w:noProof/>
        <w:color w:val="595959" w:themeColor="text1" w:themeTint="A6"/>
        <w:sz w:val="16"/>
        <w:szCs w:val="16"/>
      </w:rPr>
      <w:t xml:space="preserve">.ME – </w:t>
    </w:r>
    <w:r w:rsidRPr="00EE64B0">
      <w:rPr>
        <w:b/>
        <w:noProof/>
        <w:color w:val="595959" w:themeColor="text1" w:themeTint="A6"/>
        <w:sz w:val="16"/>
        <w:szCs w:val="16"/>
      </w:rPr>
      <w:t>Integration</w:t>
    </w:r>
    <w:r>
      <w:rPr>
        <w:b/>
        <w:noProof/>
        <w:color w:val="595959" w:themeColor="text1" w:themeTint="A6"/>
        <w:sz w:val="16"/>
        <w:szCs w:val="16"/>
      </w:rPr>
      <w:t xml:space="preserve"> </w:t>
    </w:r>
    <w:r w:rsidRPr="00EE64B0">
      <w:rPr>
        <w:b/>
        <w:noProof/>
        <w:color w:val="595959" w:themeColor="text1" w:themeTint="A6"/>
        <w:sz w:val="16"/>
        <w:szCs w:val="16"/>
      </w:rPr>
      <w:t>of key competences into the education system of Montenegro</w:t>
    </w:r>
  </w:p>
  <w:p w14:paraId="4B8BFFD4" w14:textId="77777777" w:rsidR="00762869" w:rsidRDefault="00762869">
    <w:pPr>
      <w:pStyle w:val="Footer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57626" w14:textId="77777777" w:rsidR="00762869" w:rsidRPr="00A0224C" w:rsidRDefault="00762869" w:rsidP="00025706">
    <w:pPr>
      <w:pStyle w:val="Footer"/>
      <w:framePr w:wrap="around" w:vAnchor="text" w:hAnchor="margin" w:xAlign="right" w:y="1"/>
      <w:rPr>
        <w:rStyle w:val="PageNumber"/>
        <w:rFonts w:ascii="Calibri" w:hAnsi="Calibri"/>
        <w:sz w:val="20"/>
        <w:szCs w:val="20"/>
      </w:rPr>
    </w:pPr>
    <w:r w:rsidRPr="00A0224C">
      <w:rPr>
        <w:rStyle w:val="PageNumber"/>
        <w:rFonts w:ascii="Calibri" w:hAnsi="Calibri"/>
        <w:sz w:val="20"/>
        <w:szCs w:val="20"/>
      </w:rPr>
      <w:fldChar w:fldCharType="begin"/>
    </w:r>
    <w:r w:rsidRPr="00A0224C">
      <w:rPr>
        <w:rStyle w:val="PageNumber"/>
        <w:rFonts w:ascii="Calibri" w:hAnsi="Calibri"/>
        <w:sz w:val="20"/>
        <w:szCs w:val="20"/>
      </w:rPr>
      <w:instrText xml:space="preserve">PAGE  </w:instrText>
    </w:r>
    <w:r w:rsidRPr="00A0224C">
      <w:rPr>
        <w:rStyle w:val="PageNumber"/>
        <w:rFonts w:ascii="Calibri" w:hAnsi="Calibri"/>
        <w:sz w:val="20"/>
        <w:szCs w:val="20"/>
      </w:rPr>
      <w:fldChar w:fldCharType="separate"/>
    </w:r>
    <w:r>
      <w:rPr>
        <w:rStyle w:val="PageNumber"/>
        <w:rFonts w:ascii="Calibri" w:hAnsi="Calibri"/>
        <w:noProof/>
        <w:sz w:val="20"/>
        <w:szCs w:val="20"/>
      </w:rPr>
      <w:t>2</w:t>
    </w:r>
    <w:r w:rsidRPr="00A0224C">
      <w:rPr>
        <w:rStyle w:val="PageNumber"/>
        <w:rFonts w:ascii="Calibri" w:hAnsi="Calibri"/>
        <w:sz w:val="20"/>
        <w:szCs w:val="20"/>
      </w:rPr>
      <w:fldChar w:fldCharType="end"/>
    </w:r>
  </w:p>
  <w:p w14:paraId="08F2344C" w14:textId="77777777" w:rsidR="00762869" w:rsidRDefault="00762869" w:rsidP="00025706">
    <w:pPr>
      <w:pStyle w:val="Footer"/>
      <w:ind w:right="360"/>
    </w:pPr>
    <w:r w:rsidRPr="00AC7F33">
      <w:rPr>
        <w:b/>
        <w:noProof/>
        <w:color w:val="800000"/>
        <w:sz w:val="16"/>
        <w:szCs w:val="16"/>
      </w:rPr>
      <w:t>IKCES</w:t>
    </w:r>
    <w:r>
      <w:rPr>
        <w:b/>
        <w:noProof/>
        <w:color w:val="595959" w:themeColor="text1" w:themeTint="A6"/>
        <w:sz w:val="16"/>
        <w:szCs w:val="16"/>
      </w:rPr>
      <w:t xml:space="preserve">.ME – </w:t>
    </w:r>
    <w:r w:rsidRPr="00EE64B0">
      <w:rPr>
        <w:b/>
        <w:noProof/>
        <w:color w:val="595959" w:themeColor="text1" w:themeTint="A6"/>
        <w:sz w:val="16"/>
        <w:szCs w:val="16"/>
      </w:rPr>
      <w:t>Integration</w:t>
    </w:r>
    <w:r>
      <w:rPr>
        <w:b/>
        <w:noProof/>
        <w:color w:val="595959" w:themeColor="text1" w:themeTint="A6"/>
        <w:sz w:val="16"/>
        <w:szCs w:val="16"/>
      </w:rPr>
      <w:t xml:space="preserve"> </w:t>
    </w:r>
    <w:r w:rsidRPr="00EE64B0">
      <w:rPr>
        <w:b/>
        <w:noProof/>
        <w:color w:val="595959" w:themeColor="text1" w:themeTint="A6"/>
        <w:sz w:val="16"/>
        <w:szCs w:val="16"/>
      </w:rPr>
      <w:t>of key competences into the education system of Montenegro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EABAA" w14:textId="77777777" w:rsidR="007B3FB6" w:rsidRDefault="007B3FB6" w:rsidP="0072460A">
      <w:r>
        <w:separator/>
      </w:r>
    </w:p>
  </w:footnote>
  <w:footnote w:type="continuationSeparator" w:id="0">
    <w:p w14:paraId="77A7CD0F" w14:textId="77777777" w:rsidR="007B3FB6" w:rsidRDefault="007B3FB6" w:rsidP="0072460A">
      <w:r>
        <w:continuationSeparator/>
      </w:r>
    </w:p>
  </w:footnote>
  <w:footnote w:id="1">
    <w:p w14:paraId="65A0F33F" w14:textId="1FCDE258" w:rsidR="00762869" w:rsidRPr="005342DA" w:rsidRDefault="00762869" w:rsidP="005342DA">
      <w:pPr>
        <w:pStyle w:val="FootnoteText"/>
        <w:jc w:val="both"/>
        <w:rPr>
          <w:sz w:val="18"/>
          <w:szCs w:val="18"/>
          <w:lang w:val="hr-HR"/>
        </w:rPr>
      </w:pPr>
      <w:r w:rsidRPr="005342DA">
        <w:rPr>
          <w:rStyle w:val="FootnoteReference"/>
          <w:sz w:val="18"/>
          <w:szCs w:val="18"/>
          <w:lang w:val="hr-HR"/>
        </w:rPr>
        <w:footnoteRef/>
      </w:r>
      <w:r w:rsidRPr="005342DA">
        <w:rPr>
          <w:sz w:val="18"/>
          <w:szCs w:val="18"/>
          <w:lang w:val="hr-HR"/>
        </w:rPr>
        <w:t xml:space="preserve"> Preporuka Evropskog parlamenta i Savjeta EU od 18. decembra 2006 o ključnim kompetencijama za cjeloživotno učenje (2006/962 / EZ). U junu 2016. godine Evropska komisija je pokrenula Pregled Preporuke sa ciljem da se ona revidira i da se dalje podrži i unaprijedi razvoj ključnih kompetencija širom Evrope. Na osnovu zaključaka Revizije, revidirani okvir je usvojen novom </w:t>
      </w:r>
      <w:r>
        <w:rPr>
          <w:sz w:val="18"/>
          <w:szCs w:val="18"/>
          <w:lang w:val="hr-HR"/>
        </w:rPr>
        <w:t>P</w:t>
      </w:r>
      <w:r w:rsidRPr="005342DA">
        <w:rPr>
          <w:sz w:val="18"/>
          <w:szCs w:val="18"/>
          <w:lang w:val="hr-HR"/>
        </w:rPr>
        <w:t xml:space="preserve">reporukom Parlamenta </w:t>
      </w:r>
      <w:r>
        <w:rPr>
          <w:sz w:val="18"/>
          <w:szCs w:val="18"/>
          <w:lang w:val="hr-HR"/>
        </w:rPr>
        <w:t xml:space="preserve">i </w:t>
      </w:r>
      <w:r w:rsidRPr="005342DA">
        <w:rPr>
          <w:sz w:val="18"/>
          <w:szCs w:val="18"/>
          <w:lang w:val="hr-HR"/>
        </w:rPr>
        <w:t xml:space="preserve">Savjeta EU od 22. maja 2018. </w:t>
      </w:r>
      <w:r>
        <w:rPr>
          <w:sz w:val="18"/>
          <w:szCs w:val="18"/>
          <w:lang w:val="hr-HR"/>
        </w:rPr>
        <w:t>g</w:t>
      </w:r>
      <w:r w:rsidRPr="005342DA">
        <w:rPr>
          <w:sz w:val="18"/>
          <w:szCs w:val="18"/>
          <w:lang w:val="hr-HR"/>
        </w:rPr>
        <w:t xml:space="preserve">odine (2018/C 189/01), dostupno na: </w:t>
      </w:r>
      <w:hyperlink r:id="rId1" w:history="1">
        <w:r w:rsidRPr="005342DA">
          <w:rPr>
            <w:rStyle w:val="Hyperlink"/>
            <w:sz w:val="18"/>
            <w:szCs w:val="18"/>
            <w:lang w:val="hr-HR"/>
          </w:rPr>
          <w:t>https://eur-lex.europa.eu/legal-content/HR/TXT/?uri=uriserv:OJ.C_.2018.189.01.0001.01.HRV&amp;toc=OJ:C:2018:189:FULL</w:t>
        </w:r>
      </w:hyperlink>
      <w:r w:rsidRPr="005342DA">
        <w:rPr>
          <w:sz w:val="18"/>
          <w:szCs w:val="18"/>
          <w:lang w:val="hr-HR"/>
        </w:rPr>
        <w:t xml:space="preserve"> </w:t>
      </w:r>
    </w:p>
  </w:footnote>
  <w:footnote w:id="2">
    <w:p w14:paraId="365FDCC6" w14:textId="54CF5404" w:rsidR="00762869" w:rsidRPr="0072460A" w:rsidRDefault="00762869" w:rsidP="005342DA">
      <w:pPr>
        <w:pStyle w:val="FootnoteText"/>
        <w:jc w:val="both"/>
        <w:rPr>
          <w:lang w:val="hr-HR"/>
        </w:rPr>
      </w:pPr>
      <w:r w:rsidRPr="005342DA">
        <w:rPr>
          <w:rStyle w:val="FootnoteReference"/>
          <w:sz w:val="18"/>
          <w:szCs w:val="18"/>
          <w:lang w:val="hr-HR"/>
        </w:rPr>
        <w:footnoteRef/>
      </w:r>
      <w:r w:rsidRPr="005342DA">
        <w:rPr>
          <w:sz w:val="18"/>
          <w:szCs w:val="18"/>
          <w:lang w:val="hr-HR"/>
        </w:rPr>
        <w:t xml:space="preserve"> Izvorište obrazovnih reformi sadržano je u „Knjizi promjena obrazovnog sistema Republike Crne Gore“, Ministarstvo prosvjete i nauke, Podgorica, 2001.</w:t>
      </w:r>
    </w:p>
  </w:footnote>
  <w:footnote w:id="3">
    <w:p w14:paraId="1EF9A8AE" w14:textId="5DF82399" w:rsidR="00762869" w:rsidRPr="00A60501" w:rsidRDefault="00762869" w:rsidP="00A60501">
      <w:pPr>
        <w:pStyle w:val="FootnoteText"/>
        <w:jc w:val="both"/>
        <w:rPr>
          <w:sz w:val="18"/>
          <w:szCs w:val="18"/>
          <w:lang w:val="hr-HR"/>
        </w:rPr>
      </w:pPr>
      <w:r w:rsidRPr="00A60501">
        <w:rPr>
          <w:rStyle w:val="FootnoteReference"/>
          <w:sz w:val="18"/>
          <w:szCs w:val="18"/>
          <w:lang w:val="hr-HR"/>
        </w:rPr>
        <w:footnoteRef/>
      </w:r>
      <w:r w:rsidRPr="00A60501">
        <w:rPr>
          <w:sz w:val="18"/>
          <w:szCs w:val="18"/>
          <w:lang w:val="hr-HR"/>
        </w:rPr>
        <w:t xml:space="preserve"> UNESCO-vim Globalnim programom djelovanja u području obrazovanja za održivi razvoj potvrđuje se da je obrazovanje za održivi razvoj sastavni element kvalitetnog obrazovanja te ključno za sve druge ciljeve održivog razvoja.</w:t>
      </w:r>
    </w:p>
  </w:footnote>
  <w:footnote w:id="4">
    <w:p w14:paraId="64D79C7E" w14:textId="1C777557" w:rsidR="00762869" w:rsidRPr="009A227B" w:rsidRDefault="00762869">
      <w:pPr>
        <w:pStyle w:val="FootnoteText"/>
        <w:rPr>
          <w:sz w:val="18"/>
          <w:szCs w:val="18"/>
          <w:lang w:val="hr-HR"/>
        </w:rPr>
      </w:pPr>
      <w:r w:rsidRPr="009A227B">
        <w:rPr>
          <w:rStyle w:val="FootnoteReference"/>
          <w:sz w:val="18"/>
          <w:szCs w:val="18"/>
        </w:rPr>
        <w:footnoteRef/>
      </w:r>
      <w:r w:rsidRPr="009A227B">
        <w:rPr>
          <w:sz w:val="18"/>
          <w:szCs w:val="18"/>
        </w:rPr>
        <w:t xml:space="preserve"> Metodološko uputstvo</w:t>
      </w:r>
      <w:r>
        <w:rPr>
          <w:sz w:val="18"/>
          <w:szCs w:val="18"/>
        </w:rPr>
        <w:t xml:space="preserve">: </w:t>
      </w:r>
      <w:r w:rsidRPr="009A227B">
        <w:rPr>
          <w:sz w:val="18"/>
          <w:szCs w:val="18"/>
        </w:rPr>
        <w:t>Nacionalna klasifikacija obrazovanja, Zavod za statistiku Crn</w:t>
      </w:r>
      <w:r>
        <w:rPr>
          <w:sz w:val="18"/>
          <w:szCs w:val="18"/>
        </w:rPr>
        <w:t>e</w:t>
      </w:r>
      <w:r w:rsidRPr="009A227B">
        <w:rPr>
          <w:sz w:val="18"/>
          <w:szCs w:val="18"/>
        </w:rPr>
        <w:t xml:space="preserve"> Gor</w:t>
      </w:r>
      <w:r>
        <w:rPr>
          <w:sz w:val="18"/>
          <w:szCs w:val="18"/>
        </w:rPr>
        <w:t xml:space="preserve">e, Podgorica, </w:t>
      </w:r>
      <w:r w:rsidRPr="009A227B">
        <w:rPr>
          <w:sz w:val="18"/>
          <w:szCs w:val="18"/>
        </w:rPr>
        <w:t>2015</w:t>
      </w:r>
      <w:r>
        <w:rPr>
          <w:sz w:val="18"/>
          <w:szCs w:val="18"/>
        </w:rPr>
        <w:t>.</w:t>
      </w:r>
    </w:p>
  </w:footnote>
  <w:footnote w:id="5">
    <w:p w14:paraId="61118DD5" w14:textId="3901A015" w:rsidR="00762869" w:rsidRPr="00317125" w:rsidRDefault="00762869" w:rsidP="00317125">
      <w:pPr>
        <w:pStyle w:val="FootnoteText"/>
        <w:jc w:val="both"/>
        <w:rPr>
          <w:sz w:val="18"/>
          <w:szCs w:val="18"/>
          <w:lang w:val="hr-HR"/>
        </w:rPr>
      </w:pPr>
      <w:r w:rsidRPr="00317125">
        <w:rPr>
          <w:rStyle w:val="FootnoteReference"/>
          <w:sz w:val="18"/>
          <w:szCs w:val="18"/>
          <w:lang w:val="hr-HR"/>
        </w:rPr>
        <w:footnoteRef/>
      </w:r>
      <w:r w:rsidRPr="00317125">
        <w:rPr>
          <w:sz w:val="18"/>
          <w:szCs w:val="18"/>
          <w:lang w:val="hr-HR"/>
        </w:rPr>
        <w:t xml:space="preserve"> Budući da programi za predškolsko obrazovanje i vaspitanje u Crnoj Gori ne sadržavaju ishode, već obrazovno-vaspitne ciljeve, s obzirom na uzrast djeteta</w:t>
      </w:r>
      <w:r>
        <w:rPr>
          <w:sz w:val="18"/>
          <w:szCs w:val="18"/>
          <w:lang w:val="hr-HR"/>
        </w:rPr>
        <w:t>, mogućnost mjerenja rezultata učenja i ocjenjivanje, i ovaj okvirni program, iz istih razloga, operiše s  ciljevima za predškolski uzrast, a ne s ishodima.</w:t>
      </w:r>
    </w:p>
  </w:footnote>
  <w:footnote w:id="6">
    <w:p w14:paraId="34CF1FF4" w14:textId="77777777" w:rsidR="00377BA1" w:rsidRPr="007D54B3" w:rsidRDefault="00377BA1" w:rsidP="00377BA1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 xml:space="preserve">Dostupan na: </w:t>
      </w:r>
      <w:hyperlink r:id="rId2" w:history="1">
        <w:r w:rsidRPr="009F1B18">
          <w:rPr>
            <w:rStyle w:val="Hyperlink"/>
            <w:lang w:val="hr-HR"/>
          </w:rPr>
          <w:t>https://rm.coe.int/1680459f97</w:t>
        </w:r>
      </w:hyperlink>
      <w:r>
        <w:rPr>
          <w:lang w:val="hr-HR"/>
        </w:rPr>
        <w:t xml:space="preserve"> </w:t>
      </w:r>
    </w:p>
  </w:footnote>
  <w:footnote w:id="7">
    <w:p w14:paraId="08A8CF02" w14:textId="77777777" w:rsidR="00377BA1" w:rsidRPr="009F4E3E" w:rsidRDefault="00377BA1" w:rsidP="00377BA1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Odnosi se na učenike koji pohađaju obrazovne programe srednjih stručnih škola koje nemaju obavezan drugi jezik, preporuka za učenike gimnazija i srednjih stručnih škola koji imaju obavezni predmet drugi strani jezik je dostizanje nivoa A2.</w:t>
      </w:r>
    </w:p>
  </w:footnote>
  <w:footnote w:id="8">
    <w:p w14:paraId="06478BAF" w14:textId="77777777" w:rsidR="00377BA1" w:rsidRDefault="00377BA1" w:rsidP="00377BA1">
      <w:pPr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Dostupno na: </w:t>
      </w:r>
      <w:hyperlink r:id="rId3">
        <w:r>
          <w:rPr>
            <w:color w:val="1155CC"/>
            <w:sz w:val="18"/>
            <w:szCs w:val="18"/>
            <w:u w:val="single"/>
          </w:rPr>
          <w:t>https://ec.europa.eu/jrc/en/publication/eur-scientific-and-technical-research-reports/digcomp-21-digital-competence-framework-citizens-eight-proficiency-levels-and-examples-use</w:t>
        </w:r>
      </w:hyperlink>
      <w:r>
        <w:rPr>
          <w:sz w:val="18"/>
          <w:szCs w:val="18"/>
        </w:rPr>
        <w:t xml:space="preserve"> </w:t>
      </w:r>
    </w:p>
  </w:footnote>
  <w:footnote w:id="9">
    <w:p w14:paraId="2CBA5695" w14:textId="77777777" w:rsidR="00377BA1" w:rsidRPr="00861AB0" w:rsidRDefault="00377BA1" w:rsidP="00377BA1">
      <w:pPr>
        <w:pStyle w:val="FootnoteText"/>
        <w:rPr>
          <w:sz w:val="18"/>
          <w:szCs w:val="18"/>
          <w:lang w:val="hr-HR"/>
        </w:rPr>
      </w:pPr>
      <w:r w:rsidRPr="00861AB0">
        <w:rPr>
          <w:rStyle w:val="FootnoteReference"/>
          <w:sz w:val="18"/>
          <w:szCs w:val="18"/>
        </w:rPr>
        <w:footnoteRef/>
      </w:r>
      <w:r w:rsidRPr="00861AB0">
        <w:rPr>
          <w:sz w:val="18"/>
          <w:szCs w:val="18"/>
        </w:rPr>
        <w:t xml:space="preserve"> </w:t>
      </w:r>
      <w:r w:rsidRPr="00861AB0">
        <w:rPr>
          <w:sz w:val="18"/>
          <w:szCs w:val="18"/>
          <w:lang w:val="hr-HR"/>
        </w:rPr>
        <w:t xml:space="preserve">Izvještaj je dostupan na: </w:t>
      </w:r>
      <w:hyperlink r:id="rId4" w:history="1">
        <w:r w:rsidRPr="00861AB0">
          <w:rPr>
            <w:rStyle w:val="Hyperlink"/>
            <w:sz w:val="18"/>
            <w:szCs w:val="18"/>
            <w:lang w:val="hr-HR"/>
          </w:rPr>
          <w:t>https://ec.europa.eu/jrc/en/publication/developing-european-framework-personal-social-learning-learn-key-competence-lifecomp</w:t>
        </w:r>
      </w:hyperlink>
      <w:r w:rsidRPr="00861AB0">
        <w:rPr>
          <w:sz w:val="18"/>
          <w:szCs w:val="18"/>
          <w:lang w:val="hr-HR"/>
        </w:rPr>
        <w:t xml:space="preserve"> </w:t>
      </w:r>
    </w:p>
  </w:footnote>
  <w:footnote w:id="10">
    <w:p w14:paraId="5AF9E326" w14:textId="77777777" w:rsidR="00664453" w:rsidRDefault="00664453" w:rsidP="00664453">
      <w:pPr>
        <w:pStyle w:val="FootnoteText"/>
      </w:pPr>
      <w:r>
        <w:rPr>
          <w:rStyle w:val="FootnoteReference"/>
        </w:rPr>
        <w:footnoteRef/>
      </w:r>
      <w:r>
        <w:t xml:space="preserve"> Više informacija dostupno na: </w:t>
      </w:r>
      <w:hyperlink r:id="rId5" w:history="1">
        <w:r w:rsidRPr="009F1B18">
          <w:rPr>
            <w:rStyle w:val="Hyperlink"/>
          </w:rPr>
          <w:t>https://www.coe.int/en/web/reference-framework-of-competences-for-democratic-culture/</w:t>
        </w:r>
      </w:hyperlink>
      <w:r>
        <w:t xml:space="preserve"> </w:t>
      </w:r>
    </w:p>
  </w:footnote>
  <w:footnote w:id="11">
    <w:p w14:paraId="31A84E3C" w14:textId="77777777" w:rsidR="00911B42" w:rsidRPr="00257E44" w:rsidRDefault="00911B42" w:rsidP="00911B42">
      <w:pPr>
        <w:pStyle w:val="FootnoteText"/>
        <w:rPr>
          <w:sz w:val="18"/>
          <w:szCs w:val="18"/>
          <w:lang w:val="hr-HR"/>
        </w:rPr>
      </w:pPr>
      <w:r w:rsidRPr="00257E44">
        <w:rPr>
          <w:rStyle w:val="FootnoteReference"/>
          <w:sz w:val="18"/>
          <w:szCs w:val="18"/>
        </w:rPr>
        <w:footnoteRef/>
      </w:r>
      <w:r w:rsidRPr="00257E44">
        <w:rPr>
          <w:sz w:val="18"/>
          <w:szCs w:val="18"/>
        </w:rPr>
        <w:t xml:space="preserve"> Dostup</w:t>
      </w:r>
      <w:r>
        <w:rPr>
          <w:sz w:val="18"/>
          <w:szCs w:val="18"/>
        </w:rPr>
        <w:t>no</w:t>
      </w:r>
      <w:r w:rsidRPr="00257E44">
        <w:rPr>
          <w:sz w:val="18"/>
          <w:szCs w:val="18"/>
        </w:rPr>
        <w:t xml:space="preserve"> na: </w:t>
      </w:r>
      <w:hyperlink r:id="rId6" w:history="1">
        <w:r w:rsidRPr="00257E44">
          <w:rPr>
            <w:rStyle w:val="Hyperlink"/>
            <w:sz w:val="18"/>
            <w:szCs w:val="18"/>
          </w:rPr>
          <w:t>https://publications.jrc.ec.europa.eu/repository/bitstream/JRC101581/lfna27939enn.pdf</w:t>
        </w:r>
      </w:hyperlink>
      <w:r w:rsidRPr="00257E44">
        <w:rPr>
          <w:sz w:val="18"/>
          <w:szCs w:val="18"/>
        </w:rPr>
        <w:t xml:space="preserve">, i na crnogorskom jeziku: </w:t>
      </w:r>
      <w:hyperlink r:id="rId7" w:history="1">
        <w:r w:rsidRPr="00257E44">
          <w:rPr>
            <w:rStyle w:val="Hyperlink"/>
            <w:sz w:val="18"/>
            <w:szCs w:val="18"/>
          </w:rPr>
          <w:t>http://www.zzs.gov.me/rubrike/preduzetnicko_ucenje/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36BF3" w14:textId="77777777" w:rsidR="00762869" w:rsidRDefault="00762869" w:rsidP="000257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E113AF" w14:textId="77777777" w:rsidR="00762869" w:rsidRDefault="00762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0FF3" w14:textId="77777777" w:rsidR="00762869" w:rsidRDefault="00762869" w:rsidP="00025706">
    <w:pPr>
      <w:pStyle w:val="Header"/>
      <w:rPr>
        <w:noProof/>
      </w:rPr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2B6CCE46" wp14:editId="08322375">
          <wp:simplePos x="0" y="0"/>
          <wp:positionH relativeFrom="column">
            <wp:posOffset>-662940</wp:posOffset>
          </wp:positionH>
          <wp:positionV relativeFrom="paragraph">
            <wp:posOffset>-454660</wp:posOffset>
          </wp:positionV>
          <wp:extent cx="7620000" cy="1077529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zór dokumentu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5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3D16A" w14:textId="77777777" w:rsidR="00762869" w:rsidRPr="00664EA6" w:rsidRDefault="00762869" w:rsidP="000257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C8C86" w14:textId="77777777" w:rsidR="00762869" w:rsidRPr="00876CE6" w:rsidRDefault="00762869" w:rsidP="00025706">
    <w:pPr>
      <w:pStyle w:val="Header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A07ED"/>
    <w:multiLevelType w:val="hybridMultilevel"/>
    <w:tmpl w:val="75D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18DD"/>
    <w:multiLevelType w:val="hybridMultilevel"/>
    <w:tmpl w:val="335C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65E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E365B"/>
    <w:multiLevelType w:val="hybridMultilevel"/>
    <w:tmpl w:val="DE08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56003"/>
    <w:multiLevelType w:val="hybridMultilevel"/>
    <w:tmpl w:val="3ECEE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34540"/>
    <w:multiLevelType w:val="hybridMultilevel"/>
    <w:tmpl w:val="F7FE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2032D"/>
    <w:multiLevelType w:val="hybridMultilevel"/>
    <w:tmpl w:val="F66E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9367F3"/>
    <w:multiLevelType w:val="hybridMultilevel"/>
    <w:tmpl w:val="22EABAB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3C8C7420"/>
    <w:multiLevelType w:val="hybridMultilevel"/>
    <w:tmpl w:val="6CD2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A04D9"/>
    <w:multiLevelType w:val="hybridMultilevel"/>
    <w:tmpl w:val="663C735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4B1B1242"/>
    <w:multiLevelType w:val="multilevel"/>
    <w:tmpl w:val="9C364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3193794"/>
    <w:multiLevelType w:val="hybridMultilevel"/>
    <w:tmpl w:val="C2C6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C0C56"/>
    <w:multiLevelType w:val="hybridMultilevel"/>
    <w:tmpl w:val="7E169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A68F3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405A6A"/>
    <w:multiLevelType w:val="hybridMultilevel"/>
    <w:tmpl w:val="A3A4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D1C8A"/>
    <w:multiLevelType w:val="hybridMultilevel"/>
    <w:tmpl w:val="1C74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F065D"/>
    <w:multiLevelType w:val="hybridMultilevel"/>
    <w:tmpl w:val="A1C6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639C0"/>
    <w:multiLevelType w:val="hybridMultilevel"/>
    <w:tmpl w:val="8786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80CE7"/>
    <w:multiLevelType w:val="hybridMultilevel"/>
    <w:tmpl w:val="3B6E3A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1" w15:restartNumberingAfterBreak="0">
    <w:nsid w:val="6CCA5EC4"/>
    <w:multiLevelType w:val="hybridMultilevel"/>
    <w:tmpl w:val="8378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265D"/>
    <w:multiLevelType w:val="hybridMultilevel"/>
    <w:tmpl w:val="F862946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 w15:restartNumberingAfterBreak="0">
    <w:nsid w:val="78D30A97"/>
    <w:multiLevelType w:val="hybridMultilevel"/>
    <w:tmpl w:val="ABDE10A8"/>
    <w:lvl w:ilvl="0" w:tplc="5D50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440F8"/>
    <w:multiLevelType w:val="hybridMultilevel"/>
    <w:tmpl w:val="7082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C200F"/>
    <w:multiLevelType w:val="hybridMultilevel"/>
    <w:tmpl w:val="C9CC336C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20"/>
  </w:num>
  <w:num w:numId="5">
    <w:abstractNumId w:val="10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17"/>
  </w:num>
  <w:num w:numId="11">
    <w:abstractNumId w:val="26"/>
  </w:num>
  <w:num w:numId="12">
    <w:abstractNumId w:val="16"/>
  </w:num>
  <w:num w:numId="13">
    <w:abstractNumId w:val="25"/>
  </w:num>
  <w:num w:numId="14">
    <w:abstractNumId w:val="12"/>
  </w:num>
  <w:num w:numId="15">
    <w:abstractNumId w:val="7"/>
  </w:num>
  <w:num w:numId="16">
    <w:abstractNumId w:val="14"/>
  </w:num>
  <w:num w:numId="17">
    <w:abstractNumId w:val="24"/>
  </w:num>
  <w:num w:numId="18">
    <w:abstractNumId w:val="2"/>
  </w:num>
  <w:num w:numId="19">
    <w:abstractNumId w:val="9"/>
  </w:num>
  <w:num w:numId="20">
    <w:abstractNumId w:val="3"/>
  </w:num>
  <w:num w:numId="21">
    <w:abstractNumId w:val="21"/>
  </w:num>
  <w:num w:numId="22">
    <w:abstractNumId w:val="18"/>
  </w:num>
  <w:num w:numId="23">
    <w:abstractNumId w:val="11"/>
  </w:num>
  <w:num w:numId="24">
    <w:abstractNumId w:val="13"/>
  </w:num>
  <w:num w:numId="25">
    <w:abstractNumId w:val="5"/>
  </w:num>
  <w:num w:numId="26">
    <w:abstractNumId w:val="4"/>
  </w:num>
  <w:num w:numId="2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2C5"/>
    <w:rsid w:val="00012CF6"/>
    <w:rsid w:val="000130FD"/>
    <w:rsid w:val="00025706"/>
    <w:rsid w:val="000600CE"/>
    <w:rsid w:val="000F0CA1"/>
    <w:rsid w:val="00115CFC"/>
    <w:rsid w:val="00122D65"/>
    <w:rsid w:val="00164A11"/>
    <w:rsid w:val="00176607"/>
    <w:rsid w:val="00186009"/>
    <w:rsid w:val="00195556"/>
    <w:rsid w:val="001F7198"/>
    <w:rsid w:val="00224170"/>
    <w:rsid w:val="00242D19"/>
    <w:rsid w:val="00291614"/>
    <w:rsid w:val="002C7D6A"/>
    <w:rsid w:val="002F4C45"/>
    <w:rsid w:val="003021AD"/>
    <w:rsid w:val="00305502"/>
    <w:rsid w:val="00317125"/>
    <w:rsid w:val="00355851"/>
    <w:rsid w:val="003707AC"/>
    <w:rsid w:val="00377BA1"/>
    <w:rsid w:val="003A440D"/>
    <w:rsid w:val="003E3201"/>
    <w:rsid w:val="00454EB0"/>
    <w:rsid w:val="004E6089"/>
    <w:rsid w:val="005064CD"/>
    <w:rsid w:val="00511300"/>
    <w:rsid w:val="005342DA"/>
    <w:rsid w:val="0053729F"/>
    <w:rsid w:val="005811D8"/>
    <w:rsid w:val="005A3C86"/>
    <w:rsid w:val="00620C8F"/>
    <w:rsid w:val="00664453"/>
    <w:rsid w:val="00674F86"/>
    <w:rsid w:val="00680A46"/>
    <w:rsid w:val="006A1AD8"/>
    <w:rsid w:val="006A2F44"/>
    <w:rsid w:val="006B32B6"/>
    <w:rsid w:val="006B7839"/>
    <w:rsid w:val="006C3BB3"/>
    <w:rsid w:val="006C3F51"/>
    <w:rsid w:val="006E5512"/>
    <w:rsid w:val="00702209"/>
    <w:rsid w:val="0071497F"/>
    <w:rsid w:val="00720060"/>
    <w:rsid w:val="0072460A"/>
    <w:rsid w:val="0073167A"/>
    <w:rsid w:val="00762869"/>
    <w:rsid w:val="00784550"/>
    <w:rsid w:val="007A49C7"/>
    <w:rsid w:val="007B3FB6"/>
    <w:rsid w:val="007C5868"/>
    <w:rsid w:val="007E78A8"/>
    <w:rsid w:val="00804FC0"/>
    <w:rsid w:val="00832BED"/>
    <w:rsid w:val="0086664C"/>
    <w:rsid w:val="008B1667"/>
    <w:rsid w:val="008C1854"/>
    <w:rsid w:val="00911B42"/>
    <w:rsid w:val="00980CA0"/>
    <w:rsid w:val="00982647"/>
    <w:rsid w:val="00993B80"/>
    <w:rsid w:val="009A227B"/>
    <w:rsid w:val="009F7CC6"/>
    <w:rsid w:val="00A3214A"/>
    <w:rsid w:val="00A47514"/>
    <w:rsid w:val="00A542C5"/>
    <w:rsid w:val="00A54951"/>
    <w:rsid w:val="00A60501"/>
    <w:rsid w:val="00AC7437"/>
    <w:rsid w:val="00AF324F"/>
    <w:rsid w:val="00B1551D"/>
    <w:rsid w:val="00B57D39"/>
    <w:rsid w:val="00B77D9C"/>
    <w:rsid w:val="00BC6322"/>
    <w:rsid w:val="00BF0D70"/>
    <w:rsid w:val="00C723F5"/>
    <w:rsid w:val="00C80320"/>
    <w:rsid w:val="00C90E39"/>
    <w:rsid w:val="00C9511D"/>
    <w:rsid w:val="00CB70E5"/>
    <w:rsid w:val="00CF49D1"/>
    <w:rsid w:val="00CF7E34"/>
    <w:rsid w:val="00D03B64"/>
    <w:rsid w:val="00D43F8C"/>
    <w:rsid w:val="00D56654"/>
    <w:rsid w:val="00DC09A1"/>
    <w:rsid w:val="00DE42FC"/>
    <w:rsid w:val="00E01A60"/>
    <w:rsid w:val="00E1542D"/>
    <w:rsid w:val="00E20E99"/>
    <w:rsid w:val="00E62A41"/>
    <w:rsid w:val="00E70FAC"/>
    <w:rsid w:val="00EB155B"/>
    <w:rsid w:val="00F0179C"/>
    <w:rsid w:val="00F15E36"/>
    <w:rsid w:val="00F241EA"/>
    <w:rsid w:val="00F4705F"/>
    <w:rsid w:val="00F840EE"/>
    <w:rsid w:val="00FB7BF8"/>
    <w:rsid w:val="00FC0CFD"/>
    <w:rsid w:val="00FF20A4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71AB1"/>
  <w15:chartTrackingRefBased/>
  <w15:docId w15:val="{348AECA0-CF89-934A-BA0A-A48A3117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2C5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2C5"/>
    <w:pPr>
      <w:keepNext/>
      <w:keepLines/>
      <w:widowControl/>
      <w:autoSpaceDE/>
      <w:autoSpaceDN/>
      <w:spacing w:before="480" w:line="276" w:lineRule="auto"/>
      <w:jc w:val="center"/>
      <w:outlineLvl w:val="0"/>
    </w:pPr>
    <w:rPr>
      <w:rFonts w:ascii="Calibri" w:eastAsiaTheme="majorEastAsia" w:hAnsi="Calibri" w:cstheme="majorBidi"/>
      <w:b/>
      <w:bCs/>
      <w:color w:val="800000"/>
      <w:sz w:val="32"/>
      <w:szCs w:val="32"/>
      <w:lang w:val="hr-HR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E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E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2C5"/>
    <w:rPr>
      <w:rFonts w:ascii="Calibri" w:eastAsiaTheme="majorEastAsia" w:hAnsi="Calibri" w:cstheme="majorBidi"/>
      <w:b/>
      <w:bCs/>
      <w:color w:val="800000"/>
      <w:sz w:val="32"/>
      <w:szCs w:val="32"/>
      <w:lang w:val="hr-HR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A542C5"/>
  </w:style>
  <w:style w:type="paragraph" w:styleId="Header">
    <w:name w:val="header"/>
    <w:basedOn w:val="Normal"/>
    <w:link w:val="HeaderChar"/>
    <w:uiPriority w:val="99"/>
    <w:unhideWhenUsed/>
    <w:rsid w:val="00A542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2C5"/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A542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2C5"/>
    <w:rPr>
      <w:rFonts w:ascii="Roboto" w:eastAsia="Roboto" w:hAnsi="Roboto" w:cs="Roboto"/>
      <w:sz w:val="22"/>
      <w:szCs w:val="22"/>
      <w:lang w:val="pl-PL" w:eastAsia="pl-PL" w:bidi="pl-PL"/>
    </w:rPr>
  </w:style>
  <w:style w:type="table" w:styleId="TableGrid">
    <w:name w:val="Table Grid"/>
    <w:basedOn w:val="TableNormal"/>
    <w:uiPriority w:val="39"/>
    <w:rsid w:val="00A542C5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542C5"/>
  </w:style>
  <w:style w:type="character" w:styleId="Hyperlink">
    <w:name w:val="Hyperlink"/>
    <w:basedOn w:val="DefaultParagraphFont"/>
    <w:uiPriority w:val="99"/>
    <w:unhideWhenUsed/>
    <w:rsid w:val="00A542C5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542C5"/>
    <w:pPr>
      <w:jc w:val="left"/>
      <w:outlineLvl w:val="9"/>
    </w:pPr>
    <w:rPr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542C5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A542C5"/>
    <w:rPr>
      <w:rFonts w:ascii="Roboto" w:eastAsia="Roboto" w:hAnsi="Roboto" w:cs="Roboto"/>
      <w:sz w:val="22"/>
      <w:szCs w:val="22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83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839"/>
    <w:rPr>
      <w:rFonts w:ascii="Times New Roman" w:eastAsia="Roboto" w:hAnsi="Times New Roman" w:cs="Times New Roman"/>
      <w:sz w:val="18"/>
      <w:szCs w:val="18"/>
      <w:lang w:val="pl-PL" w:eastAsia="pl-PL" w:bidi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46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60A"/>
    <w:rPr>
      <w:rFonts w:ascii="Roboto" w:eastAsia="Roboto" w:hAnsi="Roboto" w:cs="Roboto"/>
      <w:sz w:val="20"/>
      <w:szCs w:val="20"/>
      <w:lang w:val="pl-PL" w:eastAsia="pl-PL" w:bidi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72460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F4C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F7E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 w:bidi="pl-PL"/>
    </w:rPr>
  </w:style>
  <w:style w:type="character" w:customStyle="1" w:styleId="Heading3Char">
    <w:name w:val="Heading 3 Char"/>
    <w:basedOn w:val="DefaultParagraphFont"/>
    <w:link w:val="Heading3"/>
    <w:uiPriority w:val="9"/>
    <w:rsid w:val="00CF7E34"/>
    <w:rPr>
      <w:rFonts w:asciiTheme="majorHAnsi" w:eastAsiaTheme="majorEastAsia" w:hAnsiTheme="majorHAnsi" w:cstheme="majorBidi"/>
      <w:color w:val="1F3763" w:themeColor="accent1" w:themeShade="7F"/>
      <w:lang w:val="pl-PL" w:eastAsia="pl-PL" w:bidi="pl-PL"/>
    </w:rPr>
  </w:style>
  <w:style w:type="paragraph" w:styleId="TOC2">
    <w:name w:val="toc 2"/>
    <w:basedOn w:val="Normal"/>
    <w:next w:val="Normal"/>
    <w:autoRedefine/>
    <w:uiPriority w:val="39"/>
    <w:unhideWhenUsed/>
    <w:rsid w:val="00F0179C"/>
    <w:pPr>
      <w:tabs>
        <w:tab w:val="left" w:pos="960"/>
        <w:tab w:val="right" w:leader="dot" w:pos="10086"/>
      </w:tabs>
      <w:spacing w:after="100"/>
      <w:ind w:left="220"/>
    </w:pPr>
    <w:rPr>
      <w:rFonts w:ascii="Arial" w:hAnsi="Arial" w:cs="Arial"/>
      <w:noProof/>
      <w:sz w:val="20"/>
      <w:szCs w:val="20"/>
      <w:lang w:val="sr-Latn-BA"/>
    </w:rPr>
  </w:style>
  <w:style w:type="paragraph" w:styleId="TOC3">
    <w:name w:val="toc 3"/>
    <w:basedOn w:val="Normal"/>
    <w:next w:val="Normal"/>
    <w:autoRedefine/>
    <w:uiPriority w:val="39"/>
    <w:unhideWhenUsed/>
    <w:rsid w:val="00CF7E3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A549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.zivkovic@eprd.p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jrc/en/publication/eur-scientific-and-technical-research-reports/digcomp-21-digital-competence-framework-citizens-eight-proficiency-levels-and-examples-use" TargetMode="External"/><Relationship Id="rId7" Type="http://schemas.openxmlformats.org/officeDocument/2006/relationships/hyperlink" Target="http://www.zzs.gov.me/rubrike/preduzetnicko_ucenje/" TargetMode="External"/><Relationship Id="rId2" Type="http://schemas.openxmlformats.org/officeDocument/2006/relationships/hyperlink" Target="https://rm.coe.int/1680459f97" TargetMode="External"/><Relationship Id="rId1" Type="http://schemas.openxmlformats.org/officeDocument/2006/relationships/hyperlink" Target="https://eur-lex.europa.eu/legal-content/HR/TXT/?uri=uriserv:OJ.C_.2018.189.01.0001.01.HRV&amp;toc=OJ:C:2018:189:FULL" TargetMode="External"/><Relationship Id="rId6" Type="http://schemas.openxmlformats.org/officeDocument/2006/relationships/hyperlink" Target="https://publications.jrc.ec.europa.eu/repository/bitstream/JRC101581/lfna27939enn.pdf" TargetMode="External"/><Relationship Id="rId5" Type="http://schemas.openxmlformats.org/officeDocument/2006/relationships/hyperlink" Target="https://www.coe.int/en/web/reference-framework-of-competences-for-democratic-culture/" TargetMode="External"/><Relationship Id="rId4" Type="http://schemas.openxmlformats.org/officeDocument/2006/relationships/hyperlink" Target="https://ec.europa.eu/jrc/en/publication/developing-european-framework-personal-social-learning-learn-key-competence-lifecom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40</Pages>
  <Words>17382</Words>
  <Characters>99084</Characters>
  <Application>Microsoft Office Word</Application>
  <DocSecurity>0</DocSecurity>
  <Lines>825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Boris Curkovic</cp:lastModifiedBy>
  <cp:revision>5</cp:revision>
  <dcterms:created xsi:type="dcterms:W3CDTF">2020-06-20T02:48:00Z</dcterms:created>
  <dcterms:modified xsi:type="dcterms:W3CDTF">2020-06-20T13:46:00Z</dcterms:modified>
</cp:coreProperties>
</file>