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89B6" w14:textId="77777777" w:rsidR="000D3F1A" w:rsidRPr="007B4C53" w:rsidRDefault="000D3F1A" w:rsidP="000D3F1A">
      <w:pPr>
        <w:spacing w:after="100"/>
        <w:jc w:val="center"/>
        <w:rPr>
          <w:rFonts w:ascii="Calibri" w:hAnsi="Calibri" w:cs="Calibri"/>
          <w:b/>
          <w:lang w:val="hr-HR"/>
        </w:rPr>
      </w:pPr>
      <w:r w:rsidRPr="00822808">
        <w:rPr>
          <w:rFonts w:ascii="Calibri" w:hAnsi="Calibri" w:cs="Calibri"/>
          <w:b/>
          <w:color w:val="000000" w:themeColor="text1"/>
          <w:lang w:val="hr-HR"/>
        </w:rPr>
        <w:t>LIČNA, SOCIJALNA I KOMPETENCIJA UČITI KAKO UČITI</w:t>
      </w:r>
    </w:p>
    <w:p w14:paraId="6E056F9A" w14:textId="77777777" w:rsidR="001E5A94" w:rsidRDefault="001E5A94" w:rsidP="000D3F1A">
      <w:pPr>
        <w:spacing w:before="100" w:after="100"/>
        <w:jc w:val="both"/>
        <w:rPr>
          <w:rFonts w:ascii="Calibri" w:hAnsi="Calibri" w:cs="Calibri"/>
          <w:b/>
          <w:sz w:val="20"/>
          <w:szCs w:val="20"/>
          <w:lang w:val="hr-HR"/>
        </w:rPr>
      </w:pPr>
    </w:p>
    <w:p w14:paraId="248BE436" w14:textId="08C44E88" w:rsidR="000D3F1A" w:rsidRPr="001E5A94" w:rsidRDefault="000D3F1A" w:rsidP="001E5A94">
      <w:pPr>
        <w:spacing w:before="100" w:after="100"/>
        <w:jc w:val="both"/>
        <w:rPr>
          <w:rFonts w:ascii="Calibri" w:hAnsi="Calibri" w:cs="Calibri"/>
          <w:bCs/>
          <w:i/>
          <w:iCs/>
          <w:lang w:val="hr-HR"/>
        </w:rPr>
      </w:pPr>
      <w:r w:rsidRPr="001E5A94">
        <w:rPr>
          <w:rFonts w:ascii="Calibri" w:hAnsi="Calibri" w:cs="Calibri"/>
          <w:bCs/>
          <w:i/>
          <w:iCs/>
          <w:lang w:val="hr-HR"/>
        </w:rPr>
        <w:t xml:space="preserve">Lična, socijalna i kompetencija učiti kako učiti je sposobnost da razmišljate o sebi, efikasno upravljate vremenom i informacijama, radite sa drugima na konstruktivan način, budete otporni (na stresove uzrokovane neprekidnim životnim promjenama, pritiscima i rizicima) i upravljajte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sopstvenim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učenjem i karijerom. Lična kompetencija uključuje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inicijativnost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za prepoznavanje potrebe za promjenom i uvođenje promjene kao i sagledavanja sebe, svojih vještina, stavova i vrijednosti.</w:t>
      </w:r>
    </w:p>
    <w:p w14:paraId="25BEA96F" w14:textId="77777777" w:rsidR="000D3F1A" w:rsidRPr="001E5A94" w:rsidRDefault="000D3F1A" w:rsidP="001E5A94">
      <w:pPr>
        <w:spacing w:before="100" w:after="100"/>
        <w:jc w:val="both"/>
        <w:rPr>
          <w:rFonts w:ascii="Calibri" w:hAnsi="Calibri" w:cs="Calibri"/>
          <w:bCs/>
          <w:i/>
          <w:iCs/>
          <w:lang w:val="hr-HR"/>
        </w:rPr>
      </w:pPr>
      <w:r w:rsidRPr="001E5A94">
        <w:rPr>
          <w:rFonts w:ascii="Calibri" w:hAnsi="Calibri" w:cs="Calibri"/>
          <w:bCs/>
          <w:i/>
          <w:iCs/>
          <w:lang w:val="hr-HR"/>
        </w:rPr>
        <w:t>Lična, socijalna i kompetencija učiti kako učiti</w:t>
      </w:r>
      <w:r w:rsidRPr="001E5A94">
        <w:rPr>
          <w:rFonts w:ascii="Calibri" w:hAnsi="Calibri" w:cs="Calibri"/>
          <w:bCs/>
          <w:i/>
          <w:iCs/>
          <w:color w:val="000000" w:themeColor="text1"/>
          <w:lang w:val="hr-HR"/>
        </w:rPr>
        <w:t xml:space="preserve"> </w:t>
      </w:r>
      <w:r w:rsidRPr="001E5A94">
        <w:rPr>
          <w:rFonts w:ascii="Calibri" w:hAnsi="Calibri" w:cs="Calibri"/>
          <w:bCs/>
          <w:i/>
          <w:iCs/>
          <w:lang w:val="hr-HR"/>
        </w:rPr>
        <w:t xml:space="preserve">uključuje: sposobnost suočavanja sa ličnim greškama i učenja iz njih, odgovornost i realnu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samoprocjenu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 onoga što radite, suočavanje s nesigurnošću i složenošću u svakodnevnom životu, učenje kako učiti (razvijanje kognitivnih vještina i sposobnosti), podržavanje vlastite fizičke i emocionalne dobrobiti, održavanje fizičkog i mentalnog zdravlja, vođenje zdravog života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orijentisanog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ka budućnosti uz empatičnost i upravljanje konfliktima u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inkluzivnom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i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podržavajućem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kontekstu, otkrivanje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sopstvenih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prednosti i nedostataka, afiniteta i interesa i preuzimanja odgovornosti  za lični i profesionalni rast, profesionalnu karijeru i lično ostvarenje.</w:t>
      </w:r>
    </w:p>
    <w:p w14:paraId="03F06183" w14:textId="77777777" w:rsidR="001E5A94" w:rsidRPr="001E5A94" w:rsidRDefault="001E5A94" w:rsidP="001E5A94">
      <w:pPr>
        <w:spacing w:before="100" w:after="100"/>
        <w:jc w:val="both"/>
        <w:rPr>
          <w:rFonts w:ascii="Calibri" w:hAnsi="Calibri" w:cs="Calibri"/>
          <w:b/>
          <w:lang w:val="hr-HR"/>
        </w:rPr>
      </w:pPr>
    </w:p>
    <w:p w14:paraId="50D143A1" w14:textId="2DDCE958" w:rsidR="000D3F1A" w:rsidRPr="001E5A94" w:rsidRDefault="000D3F1A" w:rsidP="001E5A94">
      <w:pPr>
        <w:spacing w:before="100" w:after="100"/>
        <w:jc w:val="both"/>
        <w:rPr>
          <w:rFonts w:ascii="Calibri" w:hAnsi="Calibri" w:cs="Calibri"/>
          <w:bCs/>
          <w:lang w:val="hr-HR"/>
        </w:rPr>
      </w:pPr>
      <w:r w:rsidRPr="001E5A94">
        <w:rPr>
          <w:rFonts w:ascii="Calibri" w:hAnsi="Calibri" w:cs="Calibri"/>
          <w:bCs/>
          <w:lang w:val="hr-HR"/>
        </w:rPr>
        <w:t xml:space="preserve">Za uspješne međuljudske odnose i društvenu participaciju od suštinskog je značaja razumijevanje kodeksa ponašanja i pravila komunikacije </w:t>
      </w:r>
      <w:proofErr w:type="spellStart"/>
      <w:r w:rsidRPr="001E5A94">
        <w:rPr>
          <w:rFonts w:ascii="Calibri" w:hAnsi="Calibri" w:cs="Calibri"/>
          <w:bCs/>
          <w:lang w:val="hr-HR"/>
        </w:rPr>
        <w:t>opšteprihvaćenih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u različitim društvima i sredinama. Lična, društvena i kompetencija učenja kako učiti zahtijeva i znanje o komponentama zdravog uma, tijela i životnog stila. To uključuje poznavanje lične  strategije učenja koja  najbolje odgovara svakome ponaosob, poznavanje ličnih potreba za razvojem kompetencija i različitih načina za razvijanje kompetencija, kao i traženje raspoloživih mogućnosti za obrazovanje, obuku i karijeru i smjernice ili podršku.</w:t>
      </w:r>
    </w:p>
    <w:p w14:paraId="071C530E" w14:textId="709F8101" w:rsidR="000D3F1A" w:rsidRPr="001E5A94" w:rsidRDefault="000D3F1A" w:rsidP="001E5A94">
      <w:pPr>
        <w:spacing w:before="100" w:after="100"/>
        <w:jc w:val="both"/>
        <w:rPr>
          <w:rFonts w:ascii="Calibri" w:hAnsi="Calibri" w:cs="Calibri"/>
          <w:bCs/>
          <w:lang w:val="hr-HR"/>
        </w:rPr>
      </w:pPr>
      <w:r w:rsidRPr="001E5A94">
        <w:rPr>
          <w:rFonts w:ascii="Calibri" w:hAnsi="Calibri" w:cs="Calibri"/>
          <w:bCs/>
          <w:lang w:val="hr-HR"/>
        </w:rPr>
        <w:t xml:space="preserve">Vještine uključuju sposobnost prepoznavanja ličnih kapaciteta, fokusiranje, suočavanje sa kompleksnošću, kritičko razmišljanje i donošenje odluka. Ovo uključuje sposobnost učenja i rada kako u saradnji, tako i autonomno, </w:t>
      </w:r>
      <w:proofErr w:type="spellStart"/>
      <w:r w:rsidRPr="001E5A94">
        <w:rPr>
          <w:rFonts w:ascii="Calibri" w:hAnsi="Calibri" w:cs="Calibri"/>
          <w:bCs/>
          <w:lang w:val="hr-HR"/>
        </w:rPr>
        <w:t>organizovanje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i </w:t>
      </w:r>
      <w:proofErr w:type="spellStart"/>
      <w:r w:rsidRPr="001E5A94">
        <w:rPr>
          <w:rFonts w:ascii="Calibri" w:hAnsi="Calibri" w:cs="Calibri"/>
          <w:bCs/>
          <w:lang w:val="hr-HR"/>
        </w:rPr>
        <w:t>istrajavanje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u učenju, njegovo procjenjivanje i dijeljenje, traženje podrške kada je to prikladno i efikasno upravljanje svojom karijernom i socijalnom interakcijom. Pojedinci treba da budu otporni i sposobni da se nose sa nesigurnošću i stresom. Oni bi trebalo da budu sposobni da konstruktivno komuniciraju u različitim okruženjima, </w:t>
      </w:r>
      <w:proofErr w:type="spellStart"/>
      <w:r w:rsidRPr="001E5A94">
        <w:rPr>
          <w:rFonts w:ascii="Calibri" w:hAnsi="Calibri" w:cs="Calibri"/>
          <w:bCs/>
          <w:lang w:val="hr-HR"/>
        </w:rPr>
        <w:t>sarađuju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u timovima i pregovaraju. To uključuje toleranciju, izražavanje i razumijevanje različitih gledišta, kao i sposobnost razvijanja samopouzdanja i osjećanja empatije.</w:t>
      </w:r>
    </w:p>
    <w:p w14:paraId="094C2197" w14:textId="71C66052" w:rsidR="001E5A94" w:rsidRDefault="000D3F1A" w:rsidP="00D178FA">
      <w:pPr>
        <w:jc w:val="both"/>
        <w:rPr>
          <w:rFonts w:ascii="Calibri" w:hAnsi="Calibri" w:cs="Calibri"/>
          <w:bCs/>
          <w:lang w:val="hr-HR"/>
        </w:rPr>
      </w:pPr>
      <w:r w:rsidRPr="001E5A94">
        <w:rPr>
          <w:rFonts w:ascii="Calibri" w:hAnsi="Calibri" w:cs="Calibri"/>
          <w:bCs/>
          <w:lang w:val="hr-HR"/>
        </w:rPr>
        <w:t xml:space="preserve">Kompetencija se zasniva na pozitivnom stavu prema ličnoj, društvenoj i fizičkoj dobrobiti i učenju tokom života. Zasniva se na stavu saradnje, asertivnosti i integriteta. Ovo uključuje poštovanje različitosti drugih i njihovih potreba i spremnost  da se </w:t>
      </w:r>
      <w:proofErr w:type="spellStart"/>
      <w:r w:rsidRPr="001E5A94">
        <w:rPr>
          <w:rFonts w:ascii="Calibri" w:hAnsi="Calibri" w:cs="Calibri"/>
          <w:bCs/>
          <w:lang w:val="hr-HR"/>
        </w:rPr>
        <w:t>prevaziđu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predrasude i da se naprave kompromisi. Pojedinci bi trebalo da budu u stanju da </w:t>
      </w:r>
      <w:proofErr w:type="spellStart"/>
      <w:r w:rsidRPr="001E5A94">
        <w:rPr>
          <w:rFonts w:ascii="Calibri" w:hAnsi="Calibri" w:cs="Calibri"/>
          <w:bCs/>
          <w:lang w:val="hr-HR"/>
        </w:rPr>
        <w:t>identifikuju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i postave ciljeve, </w:t>
      </w:r>
      <w:proofErr w:type="spellStart"/>
      <w:r w:rsidRPr="001E5A94">
        <w:rPr>
          <w:rFonts w:ascii="Calibri" w:hAnsi="Calibri" w:cs="Calibri"/>
          <w:bCs/>
          <w:lang w:val="hr-HR"/>
        </w:rPr>
        <w:t>motivišu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se i razviju otpornost i samopouzdanje za svoj uspjeh u učenju tokom cijelog života. Stav za rješavanje problema podržava i proces učenja i sposobnost pojedinca da se nosi sa preprekama promjenama. To uključuje želju za primjenom prethodnog učenja i životnih iskustava i znatiželju za prilikama za učenje i razvoj u različitim životnim kontekstima.</w:t>
      </w:r>
    </w:p>
    <w:sectPr w:rsidR="001E5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1A"/>
    <w:rsid w:val="000D3F1A"/>
    <w:rsid w:val="001E5A94"/>
    <w:rsid w:val="00D1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9F7F8"/>
  <w15:chartTrackingRefBased/>
  <w15:docId w15:val="{ECB8B951-C37C-DB44-B9C7-5AF2E8A8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2774</Characters>
  <Application>Microsoft Office Word</Application>
  <DocSecurity>0</DocSecurity>
  <Lines>39</Lines>
  <Paragraphs>10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Boris Curkovic</cp:lastModifiedBy>
  <cp:revision>2</cp:revision>
  <dcterms:created xsi:type="dcterms:W3CDTF">2020-09-27T19:58:00Z</dcterms:created>
  <dcterms:modified xsi:type="dcterms:W3CDTF">2020-09-27T19:58:00Z</dcterms:modified>
</cp:coreProperties>
</file>